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24FA6" w14:textId="77777777" w:rsidR="00BE320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</w:rPr>
        <w:t>T</w:t>
      </w:r>
      <w:r>
        <w:rPr>
          <w:rFonts w:ascii="Times New Roman" w:eastAsia="Times New Roman" w:hAnsi="Times New Roman" w:cs="Times New Roman"/>
        </w:rPr>
        <w:t>able 2:</w:t>
      </w:r>
    </w:p>
    <w:tbl>
      <w:tblPr>
        <w:tblStyle w:val="a"/>
        <w:tblW w:w="13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"/>
        <w:gridCol w:w="1170"/>
        <w:gridCol w:w="1125"/>
        <w:gridCol w:w="735"/>
        <w:gridCol w:w="1125"/>
        <w:gridCol w:w="690"/>
        <w:gridCol w:w="780"/>
        <w:gridCol w:w="1650"/>
        <w:gridCol w:w="1575"/>
        <w:gridCol w:w="1215"/>
        <w:gridCol w:w="1350"/>
        <w:gridCol w:w="1500"/>
      </w:tblGrid>
      <w:tr w:rsidR="00BE320A" w14:paraId="14C2FA07" w14:textId="77777777">
        <w:trPr>
          <w:trHeight w:val="288"/>
        </w:trPr>
        <w:tc>
          <w:tcPr>
            <w:tcW w:w="1020" w:type="dxa"/>
          </w:tcPr>
          <w:p w14:paraId="2F9ABD2D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Lab-ID</w:t>
            </w:r>
          </w:p>
          <w:p w14:paraId="6F36510B" w14:textId="032CD4B9" w:rsidR="00787FC5" w:rsidRDefault="00787FC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(UBA-)</w:t>
            </w:r>
          </w:p>
        </w:tc>
        <w:tc>
          <w:tcPr>
            <w:tcW w:w="1170" w:type="dxa"/>
          </w:tcPr>
          <w:p w14:paraId="11D0069D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Sample ID</w:t>
            </w:r>
          </w:p>
        </w:tc>
        <w:tc>
          <w:tcPr>
            <w:tcW w:w="1125" w:type="dxa"/>
          </w:tcPr>
          <w:p w14:paraId="749A72FF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Bone sampled</w:t>
            </w:r>
          </w:p>
        </w:tc>
        <w:tc>
          <w:tcPr>
            <w:tcW w:w="735" w:type="dxa"/>
          </w:tcPr>
          <w:p w14:paraId="643AA927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δ</w:t>
            </w:r>
            <w:r w:rsidRPr="008A4A7F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</w:t>
            </w:r>
          </w:p>
        </w:tc>
        <w:tc>
          <w:tcPr>
            <w:tcW w:w="1125" w:type="dxa"/>
          </w:tcPr>
          <w:p w14:paraId="39783B93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%marine</w:t>
            </w:r>
          </w:p>
        </w:tc>
        <w:tc>
          <w:tcPr>
            <w:tcW w:w="690" w:type="dxa"/>
          </w:tcPr>
          <w:p w14:paraId="54923A49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CRA</w:t>
            </w:r>
          </w:p>
        </w:tc>
        <w:tc>
          <w:tcPr>
            <w:tcW w:w="780" w:type="dxa"/>
          </w:tcPr>
          <w:p w14:paraId="08D2F217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Error</w:t>
            </w:r>
          </w:p>
        </w:tc>
        <w:tc>
          <w:tcPr>
            <w:tcW w:w="1650" w:type="dxa"/>
          </w:tcPr>
          <w:p w14:paraId="1F9E2197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Terrestrial calibration (95.4%)</w:t>
            </w:r>
          </w:p>
        </w:tc>
        <w:tc>
          <w:tcPr>
            <w:tcW w:w="1575" w:type="dxa"/>
          </w:tcPr>
          <w:p w14:paraId="107B7167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ΔR -133±55 (95.4%)</w:t>
            </w:r>
          </w:p>
        </w:tc>
        <w:tc>
          <w:tcPr>
            <w:tcW w:w="1215" w:type="dxa"/>
          </w:tcPr>
          <w:p w14:paraId="6ABA4432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ΔR 12±52 (95.4%)</w:t>
            </w:r>
          </w:p>
        </w:tc>
        <w:tc>
          <w:tcPr>
            <w:tcW w:w="1350" w:type="dxa"/>
          </w:tcPr>
          <w:p w14:paraId="06D732D2" w14:textId="77777777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ΔR 727±55 (95.4%)</w:t>
            </w:r>
          </w:p>
        </w:tc>
        <w:tc>
          <w:tcPr>
            <w:tcW w:w="1500" w:type="dxa"/>
          </w:tcPr>
          <w:p w14:paraId="08C5510C" w14:textId="5D744BCA" w:rsidR="00BE320A" w:rsidRDefault="0000000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Highest Posterior density (95.4%</w:t>
            </w:r>
            <w:r w:rsidR="00787FC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BE320A" w14:paraId="7F290EAB" w14:textId="77777777">
        <w:trPr>
          <w:trHeight w:val="288"/>
        </w:trPr>
        <w:tc>
          <w:tcPr>
            <w:tcW w:w="1020" w:type="dxa"/>
          </w:tcPr>
          <w:p w14:paraId="16FE88A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51189</w:t>
            </w:r>
          </w:p>
        </w:tc>
        <w:tc>
          <w:tcPr>
            <w:tcW w:w="1170" w:type="dxa"/>
          </w:tcPr>
          <w:p w14:paraId="3DCD4BA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1.1</w:t>
            </w:r>
          </w:p>
        </w:tc>
        <w:tc>
          <w:tcPr>
            <w:tcW w:w="1125" w:type="dxa"/>
          </w:tcPr>
          <w:p w14:paraId="07DC2F7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2515D45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-19.4</w:t>
            </w:r>
          </w:p>
        </w:tc>
        <w:tc>
          <w:tcPr>
            <w:tcW w:w="1125" w:type="dxa"/>
          </w:tcPr>
          <w:p w14:paraId="51805EA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17.6</w:t>
            </w:r>
          </w:p>
        </w:tc>
        <w:tc>
          <w:tcPr>
            <w:tcW w:w="690" w:type="dxa"/>
          </w:tcPr>
          <w:p w14:paraId="44BC2454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934</w:t>
            </w:r>
          </w:p>
        </w:tc>
        <w:tc>
          <w:tcPr>
            <w:tcW w:w="780" w:type="dxa"/>
          </w:tcPr>
          <w:p w14:paraId="00CA876E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650" w:type="dxa"/>
          </w:tcPr>
          <w:p w14:paraId="74BA436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1031-1176</w:t>
            </w:r>
          </w:p>
        </w:tc>
        <w:tc>
          <w:tcPr>
            <w:tcW w:w="1575" w:type="dxa"/>
          </w:tcPr>
          <w:p w14:paraId="28B99CD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1045-1109 (18.6%)</w:t>
            </w:r>
          </w:p>
          <w:p w14:paraId="73C2CD3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1116-1270 (76.9%)</w:t>
            </w:r>
          </w:p>
        </w:tc>
        <w:tc>
          <w:tcPr>
            <w:tcW w:w="1215" w:type="dxa"/>
          </w:tcPr>
          <w:p w14:paraId="1348243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1045-1086 (10.2%)</w:t>
            </w:r>
          </w:p>
          <w:p w14:paraId="51A1BBB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1093-1106 (1.8%)</w:t>
            </w:r>
          </w:p>
          <w:p w14:paraId="44ABAA6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1119-1283 (83.5%) </w:t>
            </w:r>
          </w:p>
        </w:tc>
        <w:tc>
          <w:tcPr>
            <w:tcW w:w="1350" w:type="dxa"/>
          </w:tcPr>
          <w:p w14:paraId="08B6325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1046-1085 (4.3%)</w:t>
            </w:r>
          </w:p>
          <w:p w14:paraId="50B5775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1095-1102 (0.4%)</w:t>
            </w:r>
          </w:p>
          <w:p w14:paraId="5CB1032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1121-1446 (90.8%)</w:t>
            </w:r>
          </w:p>
        </w:tc>
        <w:tc>
          <w:tcPr>
            <w:tcW w:w="1500" w:type="dxa"/>
          </w:tcPr>
          <w:p w14:paraId="0DD1C263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1054-1081 (3.4%)</w:t>
            </w:r>
          </w:p>
          <w:p w14:paraId="431B08B0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1124-1285 (92.1%)</w:t>
            </w:r>
          </w:p>
        </w:tc>
      </w:tr>
      <w:tr w:rsidR="00BE320A" w14:paraId="1E56AA9D" w14:textId="77777777">
        <w:trPr>
          <w:trHeight w:val="288"/>
        </w:trPr>
        <w:tc>
          <w:tcPr>
            <w:tcW w:w="1020" w:type="dxa"/>
          </w:tcPr>
          <w:p w14:paraId="6524A1F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51190</w:t>
            </w:r>
          </w:p>
        </w:tc>
        <w:tc>
          <w:tcPr>
            <w:tcW w:w="1170" w:type="dxa"/>
          </w:tcPr>
          <w:p w14:paraId="4965831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2.3</w:t>
            </w:r>
          </w:p>
        </w:tc>
        <w:tc>
          <w:tcPr>
            <w:tcW w:w="1125" w:type="dxa"/>
          </w:tcPr>
          <w:p w14:paraId="566258A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temporal</w:t>
            </w:r>
          </w:p>
        </w:tc>
        <w:tc>
          <w:tcPr>
            <w:tcW w:w="735" w:type="dxa"/>
          </w:tcPr>
          <w:p w14:paraId="15EFD5F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-20.3</w:t>
            </w:r>
          </w:p>
        </w:tc>
        <w:tc>
          <w:tcPr>
            <w:tcW w:w="1125" w:type="dxa"/>
          </w:tcPr>
          <w:p w14:paraId="2CF0094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7.7</w:t>
            </w:r>
          </w:p>
        </w:tc>
        <w:tc>
          <w:tcPr>
            <w:tcW w:w="690" w:type="dxa"/>
          </w:tcPr>
          <w:p w14:paraId="0FA174A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965</w:t>
            </w:r>
          </w:p>
        </w:tc>
        <w:tc>
          <w:tcPr>
            <w:tcW w:w="780" w:type="dxa"/>
          </w:tcPr>
          <w:p w14:paraId="40055F3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650" w:type="dxa"/>
          </w:tcPr>
          <w:p w14:paraId="2923C44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1025-1054 (22.5%)</w:t>
            </w:r>
          </w:p>
          <w:p w14:paraId="5C2DFA8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1061-1158 (72.9%)</w:t>
            </w:r>
          </w:p>
        </w:tc>
        <w:tc>
          <w:tcPr>
            <w:tcW w:w="1575" w:type="dxa"/>
          </w:tcPr>
          <w:p w14:paraId="6AF147B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1032-1210</w:t>
            </w:r>
          </w:p>
        </w:tc>
        <w:tc>
          <w:tcPr>
            <w:tcW w:w="1215" w:type="dxa"/>
          </w:tcPr>
          <w:p w14:paraId="455816A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1031-1222</w:t>
            </w:r>
          </w:p>
        </w:tc>
        <w:tc>
          <w:tcPr>
            <w:tcW w:w="1350" w:type="dxa"/>
          </w:tcPr>
          <w:p w14:paraId="5F6B193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1029-1308 (94.4%)</w:t>
            </w:r>
          </w:p>
          <w:p w14:paraId="2AB2D3B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1638-1381 (1%)</w:t>
            </w:r>
          </w:p>
        </w:tc>
        <w:tc>
          <w:tcPr>
            <w:tcW w:w="1500" w:type="dxa"/>
          </w:tcPr>
          <w:p w14:paraId="29717FBB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1037-1231 (94.3%)</w:t>
            </w:r>
          </w:p>
          <w:p w14:paraId="023DF7C3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1246-1254 (1.2%)</w:t>
            </w:r>
          </w:p>
        </w:tc>
      </w:tr>
      <w:tr w:rsidR="00BE320A" w14:paraId="560F987E" w14:textId="77777777">
        <w:trPr>
          <w:trHeight w:val="288"/>
        </w:trPr>
        <w:tc>
          <w:tcPr>
            <w:tcW w:w="1020" w:type="dxa"/>
          </w:tcPr>
          <w:p w14:paraId="7DDC1A6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51191</w:t>
            </w:r>
          </w:p>
        </w:tc>
        <w:tc>
          <w:tcPr>
            <w:tcW w:w="1170" w:type="dxa"/>
          </w:tcPr>
          <w:p w14:paraId="7FEE02A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3.1</w:t>
            </w:r>
          </w:p>
        </w:tc>
        <w:tc>
          <w:tcPr>
            <w:tcW w:w="1125" w:type="dxa"/>
          </w:tcPr>
          <w:p w14:paraId="68E9096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4F1A7F92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-19.3</w:t>
            </w:r>
          </w:p>
        </w:tc>
        <w:tc>
          <w:tcPr>
            <w:tcW w:w="1125" w:type="dxa"/>
          </w:tcPr>
          <w:p w14:paraId="469CE4F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18.7</w:t>
            </w:r>
          </w:p>
        </w:tc>
        <w:tc>
          <w:tcPr>
            <w:tcW w:w="690" w:type="dxa"/>
          </w:tcPr>
          <w:p w14:paraId="0C09E62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1024</w:t>
            </w:r>
          </w:p>
        </w:tc>
        <w:tc>
          <w:tcPr>
            <w:tcW w:w="780" w:type="dxa"/>
          </w:tcPr>
          <w:p w14:paraId="72CE2B2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650" w:type="dxa"/>
          </w:tcPr>
          <w:p w14:paraId="6A5A1C4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904-912 (0.8%)</w:t>
            </w:r>
          </w:p>
          <w:p w14:paraId="1DFAE68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977-1047 (86.9%)</w:t>
            </w:r>
          </w:p>
          <w:p w14:paraId="3D6A4E4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1083-1126 (6.7%)</w:t>
            </w:r>
          </w:p>
          <w:p w14:paraId="324A3BC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1140-1148 (0.9%)</w:t>
            </w:r>
          </w:p>
        </w:tc>
        <w:tc>
          <w:tcPr>
            <w:tcW w:w="1575" w:type="dxa"/>
          </w:tcPr>
          <w:p w14:paraId="64E44BC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997-1006 (1.4%)</w:t>
            </w:r>
          </w:p>
          <w:p w14:paraId="253B451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1016-1184 (91.5%)</w:t>
            </w:r>
          </w:p>
          <w:p w14:paraId="6DD6679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1189-1206 (2.6%)</w:t>
            </w:r>
          </w:p>
        </w:tc>
        <w:tc>
          <w:tcPr>
            <w:tcW w:w="1215" w:type="dxa"/>
          </w:tcPr>
          <w:p w14:paraId="5551A6D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1019-1228</w:t>
            </w:r>
          </w:p>
        </w:tc>
        <w:tc>
          <w:tcPr>
            <w:tcW w:w="1350" w:type="dxa"/>
          </w:tcPr>
          <w:p w14:paraId="387B220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1029-1395</w:t>
            </w:r>
          </w:p>
        </w:tc>
        <w:tc>
          <w:tcPr>
            <w:tcW w:w="1500" w:type="dxa"/>
          </w:tcPr>
          <w:p w14:paraId="66D489A1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1030-1236 (93.8%)</w:t>
            </w:r>
          </w:p>
          <w:p w14:paraId="02B0DCB4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1242-1255 (1.7%)</w:t>
            </w:r>
          </w:p>
        </w:tc>
      </w:tr>
      <w:tr w:rsidR="00BE320A" w14:paraId="010B8EAD" w14:textId="77777777">
        <w:trPr>
          <w:trHeight w:val="288"/>
        </w:trPr>
        <w:tc>
          <w:tcPr>
            <w:tcW w:w="1020" w:type="dxa"/>
          </w:tcPr>
          <w:p w14:paraId="2F59EEF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51192</w:t>
            </w:r>
          </w:p>
        </w:tc>
        <w:tc>
          <w:tcPr>
            <w:tcW w:w="1170" w:type="dxa"/>
          </w:tcPr>
          <w:p w14:paraId="28317EB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4.2</w:t>
            </w:r>
          </w:p>
        </w:tc>
        <w:tc>
          <w:tcPr>
            <w:tcW w:w="1125" w:type="dxa"/>
          </w:tcPr>
          <w:p w14:paraId="0DD78F3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rib</w:t>
            </w:r>
          </w:p>
        </w:tc>
        <w:tc>
          <w:tcPr>
            <w:tcW w:w="735" w:type="dxa"/>
          </w:tcPr>
          <w:p w14:paraId="219E358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-19.8</w:t>
            </w:r>
          </w:p>
        </w:tc>
        <w:tc>
          <w:tcPr>
            <w:tcW w:w="1125" w:type="dxa"/>
          </w:tcPr>
          <w:p w14:paraId="4D78623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690" w:type="dxa"/>
          </w:tcPr>
          <w:p w14:paraId="1E5DDB7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956</w:t>
            </w:r>
          </w:p>
        </w:tc>
        <w:tc>
          <w:tcPr>
            <w:tcW w:w="780" w:type="dxa"/>
          </w:tcPr>
          <w:p w14:paraId="11B8154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650" w:type="dxa"/>
          </w:tcPr>
          <w:p w14:paraId="5E152A7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1029-1158</w:t>
            </w:r>
          </w:p>
        </w:tc>
        <w:tc>
          <w:tcPr>
            <w:tcW w:w="1575" w:type="dxa"/>
          </w:tcPr>
          <w:p w14:paraId="6D0B2A1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1036-1221</w:t>
            </w:r>
          </w:p>
        </w:tc>
        <w:tc>
          <w:tcPr>
            <w:tcW w:w="1215" w:type="dxa"/>
          </w:tcPr>
          <w:p w14:paraId="605A8EC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1040-1260</w:t>
            </w:r>
          </w:p>
        </w:tc>
        <w:tc>
          <w:tcPr>
            <w:tcW w:w="1350" w:type="dxa"/>
          </w:tcPr>
          <w:p w14:paraId="0D24E4E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1040-1330 (86.3%)</w:t>
            </w:r>
          </w:p>
          <w:p w14:paraId="5B6D4B2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1337-1394 (9.2%)</w:t>
            </w:r>
          </w:p>
        </w:tc>
        <w:tc>
          <w:tcPr>
            <w:tcW w:w="1500" w:type="dxa"/>
          </w:tcPr>
          <w:p w14:paraId="0AE7FE1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1051-1268</w:t>
            </w:r>
          </w:p>
        </w:tc>
      </w:tr>
      <w:tr w:rsidR="00BE320A" w14:paraId="16A7DF9A" w14:textId="77777777">
        <w:trPr>
          <w:trHeight w:val="288"/>
        </w:trPr>
        <w:tc>
          <w:tcPr>
            <w:tcW w:w="1020" w:type="dxa"/>
          </w:tcPr>
          <w:p w14:paraId="336D3FE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51193</w:t>
            </w:r>
          </w:p>
        </w:tc>
        <w:tc>
          <w:tcPr>
            <w:tcW w:w="1170" w:type="dxa"/>
          </w:tcPr>
          <w:p w14:paraId="0139CF4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5.3</w:t>
            </w:r>
          </w:p>
        </w:tc>
        <w:tc>
          <w:tcPr>
            <w:tcW w:w="1125" w:type="dxa"/>
          </w:tcPr>
          <w:p w14:paraId="21D1788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petrous</w:t>
            </w:r>
          </w:p>
        </w:tc>
        <w:tc>
          <w:tcPr>
            <w:tcW w:w="735" w:type="dxa"/>
          </w:tcPr>
          <w:p w14:paraId="7C0A7952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-19.9</w:t>
            </w:r>
          </w:p>
        </w:tc>
        <w:tc>
          <w:tcPr>
            <w:tcW w:w="1125" w:type="dxa"/>
          </w:tcPr>
          <w:p w14:paraId="38DD466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12.1</w:t>
            </w:r>
          </w:p>
        </w:tc>
        <w:tc>
          <w:tcPr>
            <w:tcW w:w="690" w:type="dxa"/>
          </w:tcPr>
          <w:p w14:paraId="1BE2FB4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788</w:t>
            </w:r>
          </w:p>
        </w:tc>
        <w:tc>
          <w:tcPr>
            <w:tcW w:w="780" w:type="dxa"/>
          </w:tcPr>
          <w:p w14:paraId="6DCF3B3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650" w:type="dxa"/>
          </w:tcPr>
          <w:p w14:paraId="421FBE6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1215-1281</w:t>
            </w:r>
          </w:p>
        </w:tc>
        <w:tc>
          <w:tcPr>
            <w:tcW w:w="1575" w:type="dxa"/>
          </w:tcPr>
          <w:p w14:paraId="56D8D81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1218-1324 (86.4%)</w:t>
            </w:r>
          </w:p>
          <w:p w14:paraId="57E63C8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1357-1389 (9%)</w:t>
            </w:r>
          </w:p>
        </w:tc>
        <w:tc>
          <w:tcPr>
            <w:tcW w:w="1215" w:type="dxa"/>
          </w:tcPr>
          <w:p w14:paraId="36ABCE0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1222-1331 (73.6%)</w:t>
            </w:r>
          </w:p>
          <w:p w14:paraId="780C6A2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1338-1395 (21.9%)</w:t>
            </w:r>
          </w:p>
        </w:tc>
        <w:tc>
          <w:tcPr>
            <w:tcW w:w="1350" w:type="dxa"/>
          </w:tcPr>
          <w:p w14:paraId="0F50C15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1222-1513</w:t>
            </w:r>
          </w:p>
        </w:tc>
        <w:tc>
          <w:tcPr>
            <w:tcW w:w="1500" w:type="dxa"/>
          </w:tcPr>
          <w:p w14:paraId="2817085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1224-1299</w:t>
            </w:r>
          </w:p>
        </w:tc>
      </w:tr>
      <w:tr w:rsidR="00BE320A" w14:paraId="19B0B54C" w14:textId="77777777">
        <w:trPr>
          <w:trHeight w:val="288"/>
        </w:trPr>
        <w:tc>
          <w:tcPr>
            <w:tcW w:w="1020" w:type="dxa"/>
          </w:tcPr>
          <w:p w14:paraId="4139E34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51194</w:t>
            </w:r>
          </w:p>
        </w:tc>
        <w:tc>
          <w:tcPr>
            <w:tcW w:w="1170" w:type="dxa"/>
          </w:tcPr>
          <w:p w14:paraId="64D1B7F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6.2</w:t>
            </w:r>
          </w:p>
        </w:tc>
        <w:tc>
          <w:tcPr>
            <w:tcW w:w="1125" w:type="dxa"/>
          </w:tcPr>
          <w:p w14:paraId="5C8B8B5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femur</w:t>
            </w:r>
          </w:p>
        </w:tc>
        <w:tc>
          <w:tcPr>
            <w:tcW w:w="735" w:type="dxa"/>
          </w:tcPr>
          <w:p w14:paraId="706E930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-19.9</w:t>
            </w:r>
          </w:p>
        </w:tc>
        <w:tc>
          <w:tcPr>
            <w:tcW w:w="1125" w:type="dxa"/>
          </w:tcPr>
          <w:p w14:paraId="5D0B536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12.1</w:t>
            </w:r>
          </w:p>
        </w:tc>
        <w:tc>
          <w:tcPr>
            <w:tcW w:w="690" w:type="dxa"/>
          </w:tcPr>
          <w:p w14:paraId="168A700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701</w:t>
            </w:r>
          </w:p>
        </w:tc>
        <w:tc>
          <w:tcPr>
            <w:tcW w:w="780" w:type="dxa"/>
          </w:tcPr>
          <w:p w14:paraId="57F79FF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650" w:type="dxa"/>
          </w:tcPr>
          <w:p w14:paraId="51BFC8A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1270-1306 (77.9%)</w:t>
            </w:r>
          </w:p>
          <w:p w14:paraId="4580876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1364-1384 (17.5%)</w:t>
            </w:r>
          </w:p>
        </w:tc>
        <w:tc>
          <w:tcPr>
            <w:tcW w:w="1575" w:type="dxa"/>
          </w:tcPr>
          <w:p w14:paraId="6ED8509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1280-1401</w:t>
            </w:r>
          </w:p>
        </w:tc>
        <w:tc>
          <w:tcPr>
            <w:tcW w:w="1215" w:type="dxa"/>
          </w:tcPr>
          <w:p w14:paraId="7B99861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1280-1415</w:t>
            </w:r>
          </w:p>
        </w:tc>
        <w:tc>
          <w:tcPr>
            <w:tcW w:w="1350" w:type="dxa"/>
          </w:tcPr>
          <w:p w14:paraId="4BB98E9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1280-1533 (87%)</w:t>
            </w:r>
          </w:p>
          <w:p w14:paraId="28A05BA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1552-1627 (8.4%)</w:t>
            </w:r>
          </w:p>
        </w:tc>
        <w:tc>
          <w:tcPr>
            <w:tcW w:w="1500" w:type="dxa"/>
          </w:tcPr>
          <w:p w14:paraId="2AE7CD0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1267-1308</w:t>
            </w:r>
          </w:p>
        </w:tc>
      </w:tr>
      <w:tr w:rsidR="00BE320A" w14:paraId="24CE5813" w14:textId="77777777">
        <w:trPr>
          <w:trHeight w:val="288"/>
        </w:trPr>
        <w:tc>
          <w:tcPr>
            <w:tcW w:w="1020" w:type="dxa"/>
          </w:tcPr>
          <w:p w14:paraId="2B27E9D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51195</w:t>
            </w:r>
          </w:p>
        </w:tc>
        <w:tc>
          <w:tcPr>
            <w:tcW w:w="1170" w:type="dxa"/>
          </w:tcPr>
          <w:p w14:paraId="3542D70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7.1</w:t>
            </w:r>
          </w:p>
        </w:tc>
        <w:tc>
          <w:tcPr>
            <w:tcW w:w="1125" w:type="dxa"/>
          </w:tcPr>
          <w:p w14:paraId="603F7C3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maxilla</w:t>
            </w:r>
          </w:p>
        </w:tc>
        <w:tc>
          <w:tcPr>
            <w:tcW w:w="735" w:type="dxa"/>
          </w:tcPr>
          <w:p w14:paraId="7E8DE41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-20.3</w:t>
            </w:r>
          </w:p>
        </w:tc>
        <w:tc>
          <w:tcPr>
            <w:tcW w:w="1125" w:type="dxa"/>
          </w:tcPr>
          <w:p w14:paraId="2473F51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7.7</w:t>
            </w:r>
          </w:p>
        </w:tc>
        <w:tc>
          <w:tcPr>
            <w:tcW w:w="690" w:type="dxa"/>
          </w:tcPr>
          <w:p w14:paraId="0F8F1A34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871</w:t>
            </w:r>
          </w:p>
        </w:tc>
        <w:tc>
          <w:tcPr>
            <w:tcW w:w="780" w:type="dxa"/>
          </w:tcPr>
          <w:p w14:paraId="7FECE6F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650" w:type="dxa"/>
          </w:tcPr>
          <w:p w14:paraId="3E66C7F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1048-1083 (10.3%)</w:t>
            </w:r>
          </w:p>
          <w:p w14:paraId="0812F86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1132-1137 (0.5%)</w:t>
            </w:r>
          </w:p>
          <w:p w14:paraId="5AD113F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1151-1233 (82.3%)</w:t>
            </w:r>
          </w:p>
          <w:p w14:paraId="21F79E3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1240-1260 (2.4%)</w:t>
            </w:r>
          </w:p>
        </w:tc>
        <w:tc>
          <w:tcPr>
            <w:tcW w:w="1575" w:type="dxa"/>
          </w:tcPr>
          <w:p w14:paraId="337D28E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1159-1278</w:t>
            </w:r>
          </w:p>
        </w:tc>
        <w:tc>
          <w:tcPr>
            <w:tcW w:w="1215" w:type="dxa"/>
          </w:tcPr>
          <w:p w14:paraId="6397E57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1158-1291</w:t>
            </w:r>
          </w:p>
        </w:tc>
        <w:tc>
          <w:tcPr>
            <w:tcW w:w="1350" w:type="dxa"/>
          </w:tcPr>
          <w:p w14:paraId="554BBAA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1160-1415</w:t>
            </w:r>
          </w:p>
        </w:tc>
        <w:tc>
          <w:tcPr>
            <w:tcW w:w="1500" w:type="dxa"/>
          </w:tcPr>
          <w:p w14:paraId="5543CAF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1166-1281</w:t>
            </w:r>
          </w:p>
        </w:tc>
      </w:tr>
      <w:tr w:rsidR="00BE320A" w14:paraId="5923C3D8" w14:textId="77777777">
        <w:trPr>
          <w:trHeight w:val="288"/>
        </w:trPr>
        <w:tc>
          <w:tcPr>
            <w:tcW w:w="1020" w:type="dxa"/>
          </w:tcPr>
          <w:p w14:paraId="1B158B6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51196</w:t>
            </w:r>
          </w:p>
        </w:tc>
        <w:tc>
          <w:tcPr>
            <w:tcW w:w="1170" w:type="dxa"/>
          </w:tcPr>
          <w:p w14:paraId="249282C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8.1</w:t>
            </w:r>
          </w:p>
        </w:tc>
        <w:tc>
          <w:tcPr>
            <w:tcW w:w="1125" w:type="dxa"/>
          </w:tcPr>
          <w:p w14:paraId="23AEFBC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petrous</w:t>
            </w:r>
          </w:p>
        </w:tc>
        <w:tc>
          <w:tcPr>
            <w:tcW w:w="735" w:type="dxa"/>
          </w:tcPr>
          <w:p w14:paraId="0AFD0C8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-20.4</w:t>
            </w:r>
          </w:p>
        </w:tc>
        <w:tc>
          <w:tcPr>
            <w:tcW w:w="1125" w:type="dxa"/>
          </w:tcPr>
          <w:p w14:paraId="28D77D94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6.6</w:t>
            </w:r>
          </w:p>
        </w:tc>
        <w:tc>
          <w:tcPr>
            <w:tcW w:w="690" w:type="dxa"/>
          </w:tcPr>
          <w:p w14:paraId="6DF95002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995</w:t>
            </w:r>
          </w:p>
        </w:tc>
        <w:tc>
          <w:tcPr>
            <w:tcW w:w="780" w:type="dxa"/>
          </w:tcPr>
          <w:p w14:paraId="107F543E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650" w:type="dxa"/>
          </w:tcPr>
          <w:p w14:paraId="7FCF773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993-1050 (52.7%)</w:t>
            </w:r>
          </w:p>
          <w:p w14:paraId="551D1E4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1080-1154 (42.7%)</w:t>
            </w:r>
          </w:p>
        </w:tc>
        <w:tc>
          <w:tcPr>
            <w:tcW w:w="1575" w:type="dxa"/>
          </w:tcPr>
          <w:p w14:paraId="59200EC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1020-1178 (94.5%)</w:t>
            </w:r>
          </w:p>
          <w:p w14:paraId="3DE3682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1192-1200 (1%)</w:t>
            </w:r>
          </w:p>
          <w:p w14:paraId="581F1F58" w14:textId="77777777" w:rsidR="00BE320A" w:rsidRDefault="00BE320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15" w:type="dxa"/>
          </w:tcPr>
          <w:p w14:paraId="3D024CE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1023-1210</w:t>
            </w:r>
          </w:p>
        </w:tc>
        <w:tc>
          <w:tcPr>
            <w:tcW w:w="1350" w:type="dxa"/>
          </w:tcPr>
          <w:p w14:paraId="1C4C52B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1022-1289</w:t>
            </w:r>
          </w:p>
        </w:tc>
        <w:tc>
          <w:tcPr>
            <w:tcW w:w="1500" w:type="dxa"/>
          </w:tcPr>
          <w:p w14:paraId="370F184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1031-1217</w:t>
            </w:r>
          </w:p>
        </w:tc>
      </w:tr>
      <w:tr w:rsidR="00BE320A" w14:paraId="6770B6FC" w14:textId="77777777">
        <w:trPr>
          <w:trHeight w:val="288"/>
        </w:trPr>
        <w:tc>
          <w:tcPr>
            <w:tcW w:w="1020" w:type="dxa"/>
          </w:tcPr>
          <w:p w14:paraId="4C1D241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51197</w:t>
            </w:r>
          </w:p>
        </w:tc>
        <w:tc>
          <w:tcPr>
            <w:tcW w:w="1170" w:type="dxa"/>
          </w:tcPr>
          <w:p w14:paraId="14FD578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9.2</w:t>
            </w:r>
          </w:p>
        </w:tc>
        <w:tc>
          <w:tcPr>
            <w:tcW w:w="1125" w:type="dxa"/>
          </w:tcPr>
          <w:p w14:paraId="5614789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petrous</w:t>
            </w:r>
          </w:p>
        </w:tc>
        <w:tc>
          <w:tcPr>
            <w:tcW w:w="735" w:type="dxa"/>
          </w:tcPr>
          <w:p w14:paraId="6A64084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-19.8</w:t>
            </w:r>
          </w:p>
        </w:tc>
        <w:tc>
          <w:tcPr>
            <w:tcW w:w="1125" w:type="dxa"/>
          </w:tcPr>
          <w:p w14:paraId="1A9FA06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690" w:type="dxa"/>
          </w:tcPr>
          <w:p w14:paraId="78D98A3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828</w:t>
            </w:r>
          </w:p>
        </w:tc>
        <w:tc>
          <w:tcPr>
            <w:tcW w:w="780" w:type="dxa"/>
          </w:tcPr>
          <w:p w14:paraId="4C98A1B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650" w:type="dxa"/>
          </w:tcPr>
          <w:p w14:paraId="1681EBB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1174-1269</w:t>
            </w:r>
          </w:p>
        </w:tc>
        <w:tc>
          <w:tcPr>
            <w:tcW w:w="1575" w:type="dxa"/>
          </w:tcPr>
          <w:p w14:paraId="113D72D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1178-1192 (1.7%)</w:t>
            </w:r>
          </w:p>
          <w:p w14:paraId="7D6BC9B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1205-1305 (93.8%)</w:t>
            </w:r>
          </w:p>
        </w:tc>
        <w:tc>
          <w:tcPr>
            <w:tcW w:w="1215" w:type="dxa"/>
          </w:tcPr>
          <w:p w14:paraId="2B267E5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1182-1188 (0.5%)</w:t>
            </w:r>
          </w:p>
          <w:p w14:paraId="7EC9E26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1209-1327 (87.7%)</w:t>
            </w:r>
          </w:p>
          <w:p w14:paraId="21FEE9C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1354-1390 (7.2%)</w:t>
            </w:r>
          </w:p>
        </w:tc>
        <w:tc>
          <w:tcPr>
            <w:tcW w:w="1350" w:type="dxa"/>
          </w:tcPr>
          <w:p w14:paraId="4B5C1E6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1212-1494</w:t>
            </w:r>
          </w:p>
        </w:tc>
        <w:tc>
          <w:tcPr>
            <w:tcW w:w="1500" w:type="dxa"/>
          </w:tcPr>
          <w:p w14:paraId="280874A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1215-1298</w:t>
            </w:r>
          </w:p>
        </w:tc>
      </w:tr>
      <w:tr w:rsidR="00BE320A" w14:paraId="51BE0CF9" w14:textId="77777777">
        <w:trPr>
          <w:trHeight w:val="288"/>
        </w:trPr>
        <w:tc>
          <w:tcPr>
            <w:tcW w:w="1020" w:type="dxa"/>
          </w:tcPr>
          <w:p w14:paraId="6A28CCD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51198</w:t>
            </w:r>
          </w:p>
        </w:tc>
        <w:tc>
          <w:tcPr>
            <w:tcW w:w="1170" w:type="dxa"/>
          </w:tcPr>
          <w:p w14:paraId="3A47588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10.2</w:t>
            </w:r>
          </w:p>
        </w:tc>
        <w:tc>
          <w:tcPr>
            <w:tcW w:w="1125" w:type="dxa"/>
          </w:tcPr>
          <w:p w14:paraId="5E1B252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petrous</w:t>
            </w:r>
          </w:p>
        </w:tc>
        <w:tc>
          <w:tcPr>
            <w:tcW w:w="735" w:type="dxa"/>
          </w:tcPr>
          <w:p w14:paraId="526C3BC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-19.6</w:t>
            </w:r>
          </w:p>
        </w:tc>
        <w:tc>
          <w:tcPr>
            <w:tcW w:w="1125" w:type="dxa"/>
          </w:tcPr>
          <w:p w14:paraId="1D3E248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15.4</w:t>
            </w:r>
          </w:p>
        </w:tc>
        <w:tc>
          <w:tcPr>
            <w:tcW w:w="690" w:type="dxa"/>
          </w:tcPr>
          <w:p w14:paraId="740B08D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</w:t>
            </w:r>
          </w:p>
        </w:tc>
        <w:tc>
          <w:tcPr>
            <w:tcW w:w="780" w:type="dxa"/>
          </w:tcPr>
          <w:p w14:paraId="665FA8E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7EDF7CC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1032-1159</w:t>
            </w:r>
          </w:p>
        </w:tc>
        <w:tc>
          <w:tcPr>
            <w:tcW w:w="1575" w:type="dxa"/>
          </w:tcPr>
          <w:p w14:paraId="5EC20C5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1037-1237</w:t>
            </w:r>
          </w:p>
        </w:tc>
        <w:tc>
          <w:tcPr>
            <w:tcW w:w="1215" w:type="dxa"/>
          </w:tcPr>
          <w:p w14:paraId="555F8AB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1045-1107 (21.3%)</w:t>
            </w:r>
          </w:p>
          <w:p w14:paraId="4D59820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1113-1268 (74.1%)</w:t>
            </w:r>
          </w:p>
        </w:tc>
        <w:tc>
          <w:tcPr>
            <w:tcW w:w="1350" w:type="dxa"/>
          </w:tcPr>
          <w:p w14:paraId="7DDDD71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1044-1107 (9.8%)</w:t>
            </w:r>
          </w:p>
          <w:p w14:paraId="4291DFC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1117-1410 (85.7%)</w:t>
            </w:r>
          </w:p>
        </w:tc>
        <w:tc>
          <w:tcPr>
            <w:tcW w:w="1500" w:type="dxa"/>
          </w:tcPr>
          <w:p w14:paraId="7141CABF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1050-1085 (7%)</w:t>
            </w:r>
          </w:p>
          <w:p w14:paraId="040C0736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1093-1108 (2.5%)</w:t>
            </w:r>
          </w:p>
          <w:p w14:paraId="5C7D65FA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1114-1275 (85.9%)</w:t>
            </w:r>
          </w:p>
        </w:tc>
      </w:tr>
      <w:tr w:rsidR="00BE320A" w14:paraId="58B70D7D" w14:textId="77777777">
        <w:trPr>
          <w:trHeight w:val="288"/>
        </w:trPr>
        <w:tc>
          <w:tcPr>
            <w:tcW w:w="1020" w:type="dxa"/>
          </w:tcPr>
          <w:p w14:paraId="03048E8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51199</w:t>
            </w:r>
          </w:p>
        </w:tc>
        <w:tc>
          <w:tcPr>
            <w:tcW w:w="1170" w:type="dxa"/>
          </w:tcPr>
          <w:p w14:paraId="60DD150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11.2</w:t>
            </w:r>
          </w:p>
        </w:tc>
        <w:tc>
          <w:tcPr>
            <w:tcW w:w="1125" w:type="dxa"/>
          </w:tcPr>
          <w:p w14:paraId="1C7D9A8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petrous</w:t>
            </w:r>
          </w:p>
        </w:tc>
        <w:tc>
          <w:tcPr>
            <w:tcW w:w="735" w:type="dxa"/>
          </w:tcPr>
          <w:p w14:paraId="199DC86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-19.9</w:t>
            </w:r>
          </w:p>
        </w:tc>
        <w:tc>
          <w:tcPr>
            <w:tcW w:w="1125" w:type="dxa"/>
          </w:tcPr>
          <w:p w14:paraId="551D89A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12.1</w:t>
            </w:r>
          </w:p>
        </w:tc>
        <w:tc>
          <w:tcPr>
            <w:tcW w:w="690" w:type="dxa"/>
          </w:tcPr>
          <w:p w14:paraId="6935D58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852</w:t>
            </w:r>
          </w:p>
        </w:tc>
        <w:tc>
          <w:tcPr>
            <w:tcW w:w="780" w:type="dxa"/>
          </w:tcPr>
          <w:p w14:paraId="514CA4E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650" w:type="dxa"/>
          </w:tcPr>
          <w:p w14:paraId="045F397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1053-1073 (2.8%)</w:t>
            </w:r>
          </w:p>
          <w:p w14:paraId="542C544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1156-1256 (92.7%)</w:t>
            </w:r>
          </w:p>
        </w:tc>
        <w:tc>
          <w:tcPr>
            <w:tcW w:w="1575" w:type="dxa"/>
          </w:tcPr>
          <w:p w14:paraId="43A9538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1168-1288</w:t>
            </w:r>
          </w:p>
        </w:tc>
        <w:tc>
          <w:tcPr>
            <w:tcW w:w="1215" w:type="dxa"/>
          </w:tcPr>
          <w:p w14:paraId="51F5221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1163-1308 (94.7%)</w:t>
            </w:r>
          </w:p>
          <w:p w14:paraId="4429252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1369-1377 (0.8%)</w:t>
            </w:r>
          </w:p>
        </w:tc>
        <w:tc>
          <w:tcPr>
            <w:tcW w:w="1350" w:type="dxa"/>
          </w:tcPr>
          <w:p w14:paraId="7983BC8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1171-1447</w:t>
            </w:r>
          </w:p>
        </w:tc>
        <w:tc>
          <w:tcPr>
            <w:tcW w:w="1500" w:type="dxa"/>
          </w:tcPr>
          <w:p w14:paraId="4DE4AC6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1177-1292</w:t>
            </w:r>
          </w:p>
        </w:tc>
      </w:tr>
      <w:tr w:rsidR="00BE320A" w14:paraId="18C16169" w14:textId="77777777">
        <w:trPr>
          <w:trHeight w:val="288"/>
        </w:trPr>
        <w:tc>
          <w:tcPr>
            <w:tcW w:w="1020" w:type="dxa"/>
          </w:tcPr>
          <w:p w14:paraId="018D49F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51200</w:t>
            </w:r>
          </w:p>
        </w:tc>
        <w:tc>
          <w:tcPr>
            <w:tcW w:w="1170" w:type="dxa"/>
          </w:tcPr>
          <w:p w14:paraId="245BE64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12.1</w:t>
            </w:r>
          </w:p>
        </w:tc>
        <w:tc>
          <w:tcPr>
            <w:tcW w:w="1125" w:type="dxa"/>
          </w:tcPr>
          <w:p w14:paraId="749EA95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femur</w:t>
            </w:r>
          </w:p>
        </w:tc>
        <w:tc>
          <w:tcPr>
            <w:tcW w:w="735" w:type="dxa"/>
          </w:tcPr>
          <w:p w14:paraId="05D3F2C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-19.5</w:t>
            </w:r>
          </w:p>
        </w:tc>
        <w:tc>
          <w:tcPr>
            <w:tcW w:w="1125" w:type="dxa"/>
          </w:tcPr>
          <w:p w14:paraId="2F16392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</w:p>
        </w:tc>
        <w:tc>
          <w:tcPr>
            <w:tcW w:w="690" w:type="dxa"/>
          </w:tcPr>
          <w:p w14:paraId="029C4E9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947</w:t>
            </w:r>
          </w:p>
        </w:tc>
        <w:tc>
          <w:tcPr>
            <w:tcW w:w="780" w:type="dxa"/>
          </w:tcPr>
          <w:p w14:paraId="418099A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650" w:type="dxa"/>
          </w:tcPr>
          <w:p w14:paraId="7D93737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1030-1161</w:t>
            </w:r>
          </w:p>
        </w:tc>
        <w:tc>
          <w:tcPr>
            <w:tcW w:w="1575" w:type="dxa"/>
          </w:tcPr>
          <w:p w14:paraId="1CC2486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1040-1233 (90.4%)</w:t>
            </w:r>
          </w:p>
          <w:p w14:paraId="6460175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1243-1256 (2.4%)</w:t>
            </w:r>
          </w:p>
        </w:tc>
        <w:tc>
          <w:tcPr>
            <w:tcW w:w="1215" w:type="dxa"/>
          </w:tcPr>
          <w:p w14:paraId="556C5DD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1044-1108 (19.2%)</w:t>
            </w:r>
          </w:p>
          <w:p w14:paraId="3958D6E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1115-1273 (76.3%)</w:t>
            </w:r>
          </w:p>
        </w:tc>
        <w:tc>
          <w:tcPr>
            <w:tcW w:w="1350" w:type="dxa"/>
          </w:tcPr>
          <w:p w14:paraId="20390E9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1045-1107 (7.9%)</w:t>
            </w:r>
          </w:p>
          <w:p w14:paraId="47F0C8C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1119-1423 (87.6%)</w:t>
            </w:r>
          </w:p>
        </w:tc>
        <w:tc>
          <w:tcPr>
            <w:tcW w:w="1500" w:type="dxa"/>
          </w:tcPr>
          <w:p w14:paraId="7B53A760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1051-1085 (6%)</w:t>
            </w:r>
          </w:p>
          <w:p w14:paraId="5348FE57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1093-1106 (1.8%)</w:t>
            </w:r>
          </w:p>
          <w:p w14:paraId="3252422C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1115-1280 (87.7%)</w:t>
            </w:r>
          </w:p>
        </w:tc>
      </w:tr>
      <w:tr w:rsidR="00BE320A" w14:paraId="18CAA383" w14:textId="77777777">
        <w:trPr>
          <w:trHeight w:val="288"/>
        </w:trPr>
        <w:tc>
          <w:tcPr>
            <w:tcW w:w="1020" w:type="dxa"/>
          </w:tcPr>
          <w:p w14:paraId="4DC2C14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51201</w:t>
            </w:r>
          </w:p>
        </w:tc>
        <w:tc>
          <w:tcPr>
            <w:tcW w:w="1170" w:type="dxa"/>
          </w:tcPr>
          <w:p w14:paraId="437E7DB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13.1</w:t>
            </w:r>
          </w:p>
        </w:tc>
        <w:tc>
          <w:tcPr>
            <w:tcW w:w="1125" w:type="dxa"/>
          </w:tcPr>
          <w:p w14:paraId="66AAA28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femur</w:t>
            </w:r>
          </w:p>
        </w:tc>
        <w:tc>
          <w:tcPr>
            <w:tcW w:w="735" w:type="dxa"/>
          </w:tcPr>
          <w:p w14:paraId="3B2A4AA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-19.6</w:t>
            </w:r>
          </w:p>
        </w:tc>
        <w:tc>
          <w:tcPr>
            <w:tcW w:w="1125" w:type="dxa"/>
          </w:tcPr>
          <w:p w14:paraId="607F675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15.4</w:t>
            </w:r>
          </w:p>
        </w:tc>
        <w:tc>
          <w:tcPr>
            <w:tcW w:w="690" w:type="dxa"/>
          </w:tcPr>
          <w:p w14:paraId="12ACAA62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878</w:t>
            </w:r>
          </w:p>
        </w:tc>
        <w:tc>
          <w:tcPr>
            <w:tcW w:w="780" w:type="dxa"/>
          </w:tcPr>
          <w:p w14:paraId="05113E6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650" w:type="dxa"/>
          </w:tcPr>
          <w:p w14:paraId="0193D63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1046-1084 (13.9%)</w:t>
            </w:r>
          </w:p>
          <w:p w14:paraId="1F8E3CA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1097-1102 (0.4%)</w:t>
            </w:r>
          </w:p>
          <w:p w14:paraId="2EB8798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1126-1227 (81.2%)</w:t>
            </w:r>
          </w:p>
        </w:tc>
        <w:tc>
          <w:tcPr>
            <w:tcW w:w="1575" w:type="dxa"/>
          </w:tcPr>
          <w:p w14:paraId="761B063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1160-1282</w:t>
            </w:r>
          </w:p>
        </w:tc>
        <w:tc>
          <w:tcPr>
            <w:tcW w:w="1215" w:type="dxa"/>
          </w:tcPr>
          <w:p w14:paraId="05CB8B0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1157-1311 (95.1%)</w:t>
            </w:r>
          </w:p>
          <w:p w14:paraId="6CA219A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1373-1378 (0.4%)</w:t>
            </w:r>
          </w:p>
        </w:tc>
        <w:tc>
          <w:tcPr>
            <w:tcW w:w="1350" w:type="dxa"/>
          </w:tcPr>
          <w:p w14:paraId="21BF3B1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1161-1465</w:t>
            </w:r>
          </w:p>
          <w:p w14:paraId="404BB5C1" w14:textId="77777777" w:rsidR="00BE320A" w:rsidRDefault="00BE320A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0" w:type="dxa"/>
          </w:tcPr>
          <w:p w14:paraId="33888E5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1170-1287</w:t>
            </w:r>
          </w:p>
        </w:tc>
      </w:tr>
      <w:tr w:rsidR="00BE320A" w14:paraId="61E40C40" w14:textId="77777777">
        <w:trPr>
          <w:trHeight w:val="288"/>
        </w:trPr>
        <w:tc>
          <w:tcPr>
            <w:tcW w:w="1020" w:type="dxa"/>
          </w:tcPr>
          <w:p w14:paraId="30EF99A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52648</w:t>
            </w:r>
          </w:p>
        </w:tc>
        <w:tc>
          <w:tcPr>
            <w:tcW w:w="1170" w:type="dxa"/>
          </w:tcPr>
          <w:p w14:paraId="72E5827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14.2</w:t>
            </w:r>
          </w:p>
        </w:tc>
        <w:tc>
          <w:tcPr>
            <w:tcW w:w="1125" w:type="dxa"/>
          </w:tcPr>
          <w:p w14:paraId="69C9F16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femur</w:t>
            </w:r>
          </w:p>
        </w:tc>
        <w:tc>
          <w:tcPr>
            <w:tcW w:w="735" w:type="dxa"/>
          </w:tcPr>
          <w:p w14:paraId="033FF4C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-19.4</w:t>
            </w:r>
          </w:p>
        </w:tc>
        <w:tc>
          <w:tcPr>
            <w:tcW w:w="1125" w:type="dxa"/>
          </w:tcPr>
          <w:p w14:paraId="479E851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17.6</w:t>
            </w:r>
          </w:p>
        </w:tc>
        <w:tc>
          <w:tcPr>
            <w:tcW w:w="690" w:type="dxa"/>
          </w:tcPr>
          <w:p w14:paraId="27653E9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939</w:t>
            </w:r>
          </w:p>
        </w:tc>
        <w:tc>
          <w:tcPr>
            <w:tcW w:w="780" w:type="dxa"/>
          </w:tcPr>
          <w:p w14:paraId="721F194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650" w:type="dxa"/>
          </w:tcPr>
          <w:p w14:paraId="2E1953E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1035-1161</w:t>
            </w:r>
          </w:p>
        </w:tc>
        <w:tc>
          <w:tcPr>
            <w:tcW w:w="1575" w:type="dxa"/>
          </w:tcPr>
          <w:p w14:paraId="1CB52EE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1045-1108 (19%)</w:t>
            </w:r>
          </w:p>
          <w:p w14:paraId="6DD5D15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1115-1265 (76.4%)</w:t>
            </w:r>
          </w:p>
        </w:tc>
        <w:tc>
          <w:tcPr>
            <w:tcW w:w="1215" w:type="dxa"/>
          </w:tcPr>
          <w:p w14:paraId="3ECC42D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1046-1106 (13%)</w:t>
            </w:r>
          </w:p>
          <w:p w14:paraId="3D2CAB9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1120-1280 (82.5%)</w:t>
            </w:r>
          </w:p>
        </w:tc>
        <w:tc>
          <w:tcPr>
            <w:tcW w:w="1350" w:type="dxa"/>
          </w:tcPr>
          <w:p w14:paraId="75BF7AE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1047-1084 (4.3%)</w:t>
            </w:r>
          </w:p>
          <w:p w14:paraId="4DDAA87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1128-1439 (91.1%)</w:t>
            </w:r>
          </w:p>
        </w:tc>
        <w:tc>
          <w:tcPr>
            <w:tcW w:w="1500" w:type="dxa"/>
          </w:tcPr>
          <w:p w14:paraId="587EA2A5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1053-1082 (4%)</w:t>
            </w:r>
          </w:p>
          <w:p w14:paraId="0D32689D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1124-1283 (91.4%)</w:t>
            </w:r>
          </w:p>
        </w:tc>
      </w:tr>
      <w:tr w:rsidR="00BE320A" w14:paraId="3222C756" w14:textId="77777777">
        <w:trPr>
          <w:trHeight w:val="288"/>
        </w:trPr>
        <w:tc>
          <w:tcPr>
            <w:tcW w:w="1020" w:type="dxa"/>
          </w:tcPr>
          <w:p w14:paraId="04B6DC74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52649</w:t>
            </w:r>
          </w:p>
        </w:tc>
        <w:tc>
          <w:tcPr>
            <w:tcW w:w="1170" w:type="dxa"/>
          </w:tcPr>
          <w:p w14:paraId="7634028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15.2</w:t>
            </w:r>
          </w:p>
        </w:tc>
        <w:tc>
          <w:tcPr>
            <w:tcW w:w="1125" w:type="dxa"/>
          </w:tcPr>
          <w:p w14:paraId="44515A8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temporal</w:t>
            </w:r>
          </w:p>
        </w:tc>
        <w:tc>
          <w:tcPr>
            <w:tcW w:w="735" w:type="dxa"/>
          </w:tcPr>
          <w:p w14:paraId="000A6EC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-20.2</w:t>
            </w:r>
          </w:p>
        </w:tc>
        <w:tc>
          <w:tcPr>
            <w:tcW w:w="1125" w:type="dxa"/>
          </w:tcPr>
          <w:p w14:paraId="2B4835D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8.8</w:t>
            </w:r>
          </w:p>
        </w:tc>
        <w:tc>
          <w:tcPr>
            <w:tcW w:w="690" w:type="dxa"/>
          </w:tcPr>
          <w:p w14:paraId="0C471EE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967</w:t>
            </w:r>
          </w:p>
        </w:tc>
        <w:tc>
          <w:tcPr>
            <w:tcW w:w="780" w:type="dxa"/>
          </w:tcPr>
          <w:p w14:paraId="1F794D33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650" w:type="dxa"/>
          </w:tcPr>
          <w:p w14:paraId="0B9369B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1024-1054 (24.1%)</w:t>
            </w:r>
          </w:p>
          <w:p w14:paraId="314BFA5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1064-1157 (71.3%)</w:t>
            </w:r>
          </w:p>
        </w:tc>
        <w:tc>
          <w:tcPr>
            <w:tcW w:w="1575" w:type="dxa"/>
          </w:tcPr>
          <w:p w14:paraId="4AD0639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1033-1210</w:t>
            </w:r>
          </w:p>
        </w:tc>
        <w:tc>
          <w:tcPr>
            <w:tcW w:w="1215" w:type="dxa"/>
          </w:tcPr>
          <w:p w14:paraId="3788FB8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1031-1223</w:t>
            </w:r>
          </w:p>
        </w:tc>
        <w:tc>
          <w:tcPr>
            <w:tcW w:w="1350" w:type="dxa"/>
          </w:tcPr>
          <w:p w14:paraId="1D26774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1030-1310 (94%)</w:t>
            </w:r>
          </w:p>
          <w:p w14:paraId="67BAEE0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1365-1382 (1.4%)</w:t>
            </w:r>
          </w:p>
        </w:tc>
        <w:tc>
          <w:tcPr>
            <w:tcW w:w="1500" w:type="dxa"/>
          </w:tcPr>
          <w:p w14:paraId="094B7451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1039-1230 (93.8%)</w:t>
            </w:r>
          </w:p>
          <w:p w14:paraId="2EBA0A1D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1244-1254 (1.6%)</w:t>
            </w:r>
          </w:p>
        </w:tc>
      </w:tr>
      <w:tr w:rsidR="00BE320A" w14:paraId="075EFF90" w14:textId="77777777">
        <w:trPr>
          <w:trHeight w:val="288"/>
        </w:trPr>
        <w:tc>
          <w:tcPr>
            <w:tcW w:w="1020" w:type="dxa"/>
          </w:tcPr>
          <w:p w14:paraId="7B460F0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52650</w:t>
            </w:r>
          </w:p>
        </w:tc>
        <w:tc>
          <w:tcPr>
            <w:tcW w:w="1170" w:type="dxa"/>
          </w:tcPr>
          <w:p w14:paraId="49BC334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16.1</w:t>
            </w:r>
          </w:p>
        </w:tc>
        <w:tc>
          <w:tcPr>
            <w:tcW w:w="1125" w:type="dxa"/>
          </w:tcPr>
          <w:p w14:paraId="5407DE4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4CE6CEB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-19.4</w:t>
            </w:r>
          </w:p>
        </w:tc>
        <w:tc>
          <w:tcPr>
            <w:tcW w:w="1125" w:type="dxa"/>
          </w:tcPr>
          <w:p w14:paraId="4D96020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17.6</w:t>
            </w:r>
          </w:p>
        </w:tc>
        <w:tc>
          <w:tcPr>
            <w:tcW w:w="690" w:type="dxa"/>
          </w:tcPr>
          <w:p w14:paraId="0ED97AF3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952</w:t>
            </w:r>
          </w:p>
        </w:tc>
        <w:tc>
          <w:tcPr>
            <w:tcW w:w="780" w:type="dxa"/>
          </w:tcPr>
          <w:p w14:paraId="484E880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07C566E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1031-1159</w:t>
            </w:r>
          </w:p>
        </w:tc>
        <w:tc>
          <w:tcPr>
            <w:tcW w:w="1575" w:type="dxa"/>
          </w:tcPr>
          <w:p w14:paraId="3B08CCF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1041-1238 (93.4%)</w:t>
            </w:r>
          </w:p>
          <w:p w14:paraId="5BACB41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1245-1257 (2%)</w:t>
            </w:r>
          </w:p>
        </w:tc>
        <w:tc>
          <w:tcPr>
            <w:tcW w:w="1215" w:type="dxa"/>
          </w:tcPr>
          <w:p w14:paraId="0B84C5D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1045-1107 (18.7%)</w:t>
            </w:r>
          </w:p>
          <w:p w14:paraId="7FA5D45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1117-1272 (76.7%)</w:t>
            </w:r>
          </w:p>
        </w:tc>
        <w:tc>
          <w:tcPr>
            <w:tcW w:w="1350" w:type="dxa"/>
          </w:tcPr>
          <w:p w14:paraId="17D0F42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1045-1105 (7.7%)</w:t>
            </w:r>
          </w:p>
          <w:p w14:paraId="4632C26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1118-1425 (87.8%)</w:t>
            </w:r>
          </w:p>
        </w:tc>
        <w:tc>
          <w:tcPr>
            <w:tcW w:w="1500" w:type="dxa"/>
          </w:tcPr>
          <w:p w14:paraId="24589B2C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1052-1085 (5.8%)</w:t>
            </w:r>
          </w:p>
          <w:p w14:paraId="7645B1D6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1094-1106 (1.7%)</w:t>
            </w:r>
          </w:p>
          <w:p w14:paraId="6AC44A30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1116-1279 (88%)</w:t>
            </w:r>
          </w:p>
        </w:tc>
      </w:tr>
      <w:tr w:rsidR="00BE320A" w14:paraId="21A79F9E" w14:textId="77777777">
        <w:trPr>
          <w:trHeight w:val="288"/>
        </w:trPr>
        <w:tc>
          <w:tcPr>
            <w:tcW w:w="1020" w:type="dxa"/>
          </w:tcPr>
          <w:p w14:paraId="627EEEF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52651</w:t>
            </w:r>
          </w:p>
        </w:tc>
        <w:tc>
          <w:tcPr>
            <w:tcW w:w="1170" w:type="dxa"/>
          </w:tcPr>
          <w:p w14:paraId="3AA311D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17.1</w:t>
            </w:r>
          </w:p>
        </w:tc>
        <w:tc>
          <w:tcPr>
            <w:tcW w:w="1125" w:type="dxa"/>
          </w:tcPr>
          <w:p w14:paraId="1CEF315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tibia</w:t>
            </w:r>
          </w:p>
        </w:tc>
        <w:tc>
          <w:tcPr>
            <w:tcW w:w="735" w:type="dxa"/>
          </w:tcPr>
          <w:p w14:paraId="1F452CE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-20.2</w:t>
            </w:r>
          </w:p>
        </w:tc>
        <w:tc>
          <w:tcPr>
            <w:tcW w:w="1125" w:type="dxa"/>
          </w:tcPr>
          <w:p w14:paraId="3BD8604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8.8</w:t>
            </w:r>
          </w:p>
        </w:tc>
        <w:tc>
          <w:tcPr>
            <w:tcW w:w="690" w:type="dxa"/>
          </w:tcPr>
          <w:p w14:paraId="76F24CC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936</w:t>
            </w:r>
          </w:p>
        </w:tc>
        <w:tc>
          <w:tcPr>
            <w:tcW w:w="780" w:type="dxa"/>
          </w:tcPr>
          <w:p w14:paraId="48781E9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433B99B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1032-1165</w:t>
            </w:r>
          </w:p>
        </w:tc>
        <w:tc>
          <w:tcPr>
            <w:tcW w:w="1575" w:type="dxa"/>
          </w:tcPr>
          <w:p w14:paraId="6086020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1039-1228</w:t>
            </w:r>
          </w:p>
        </w:tc>
        <w:tc>
          <w:tcPr>
            <w:tcW w:w="1215" w:type="dxa"/>
          </w:tcPr>
          <w:p w14:paraId="10080DD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1044-1107 (25.1%)</w:t>
            </w:r>
          </w:p>
          <w:p w14:paraId="20071E3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1116-1261 (70.3%)</w:t>
            </w:r>
          </w:p>
        </w:tc>
        <w:tc>
          <w:tcPr>
            <w:tcW w:w="1350" w:type="dxa"/>
          </w:tcPr>
          <w:p w14:paraId="4C1FC1A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1040-1327 (89.8%)</w:t>
            </w:r>
          </w:p>
          <w:p w14:paraId="795620E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1353-1393 (5.6%)</w:t>
            </w:r>
          </w:p>
        </w:tc>
        <w:tc>
          <w:tcPr>
            <w:tcW w:w="1500" w:type="dxa"/>
          </w:tcPr>
          <w:p w14:paraId="78391EF2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1050-1086 (9.3%)</w:t>
            </w:r>
          </w:p>
          <w:p w14:paraId="426532CF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1094-1106 (2.4%)</w:t>
            </w:r>
          </w:p>
          <w:p w14:paraId="3F5B03A5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1116-1270 (83.8%)</w:t>
            </w:r>
          </w:p>
        </w:tc>
      </w:tr>
      <w:tr w:rsidR="00BE320A" w14:paraId="14BD62E3" w14:textId="77777777">
        <w:trPr>
          <w:trHeight w:val="288"/>
        </w:trPr>
        <w:tc>
          <w:tcPr>
            <w:tcW w:w="1020" w:type="dxa"/>
          </w:tcPr>
          <w:p w14:paraId="36A33F9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52652</w:t>
            </w:r>
          </w:p>
        </w:tc>
        <w:tc>
          <w:tcPr>
            <w:tcW w:w="1170" w:type="dxa"/>
          </w:tcPr>
          <w:p w14:paraId="2FCBAA3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18.1</w:t>
            </w:r>
          </w:p>
        </w:tc>
        <w:tc>
          <w:tcPr>
            <w:tcW w:w="1125" w:type="dxa"/>
          </w:tcPr>
          <w:p w14:paraId="334D234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femur</w:t>
            </w:r>
          </w:p>
        </w:tc>
        <w:tc>
          <w:tcPr>
            <w:tcW w:w="735" w:type="dxa"/>
          </w:tcPr>
          <w:p w14:paraId="314FDA0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-20.3</w:t>
            </w:r>
          </w:p>
        </w:tc>
        <w:tc>
          <w:tcPr>
            <w:tcW w:w="1125" w:type="dxa"/>
          </w:tcPr>
          <w:p w14:paraId="5F6AFF1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7.7</w:t>
            </w:r>
          </w:p>
        </w:tc>
        <w:tc>
          <w:tcPr>
            <w:tcW w:w="690" w:type="dxa"/>
          </w:tcPr>
          <w:p w14:paraId="26C95EC4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947</w:t>
            </w:r>
          </w:p>
        </w:tc>
        <w:tc>
          <w:tcPr>
            <w:tcW w:w="780" w:type="dxa"/>
          </w:tcPr>
          <w:p w14:paraId="1645424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650" w:type="dxa"/>
          </w:tcPr>
          <w:p w14:paraId="7A0C2C5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1033-1158</w:t>
            </w:r>
          </w:p>
        </w:tc>
        <w:tc>
          <w:tcPr>
            <w:tcW w:w="1575" w:type="dxa"/>
          </w:tcPr>
          <w:p w14:paraId="400D757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1040-1216</w:t>
            </w:r>
          </w:p>
        </w:tc>
        <w:tc>
          <w:tcPr>
            <w:tcW w:w="1215" w:type="dxa"/>
          </w:tcPr>
          <w:p w14:paraId="5F61610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1036-1232 (94.9%)</w:t>
            </w:r>
          </w:p>
          <w:p w14:paraId="35D425D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1249-1253 (0.5%)</w:t>
            </w:r>
          </w:p>
        </w:tc>
        <w:tc>
          <w:tcPr>
            <w:tcW w:w="1350" w:type="dxa"/>
          </w:tcPr>
          <w:p w14:paraId="26BD140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1035-1320 (93%)</w:t>
            </w:r>
          </w:p>
          <w:p w14:paraId="3EB5553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1363-1386 (2.4%)</w:t>
            </w:r>
          </w:p>
        </w:tc>
        <w:tc>
          <w:tcPr>
            <w:tcW w:w="1500" w:type="dxa"/>
          </w:tcPr>
          <w:p w14:paraId="4D92D33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1049-1260</w:t>
            </w:r>
          </w:p>
        </w:tc>
      </w:tr>
      <w:tr w:rsidR="00BE320A" w14:paraId="5DEEBB84" w14:textId="77777777">
        <w:trPr>
          <w:trHeight w:val="288"/>
        </w:trPr>
        <w:tc>
          <w:tcPr>
            <w:tcW w:w="1020" w:type="dxa"/>
          </w:tcPr>
          <w:p w14:paraId="40874EA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*52653</w:t>
            </w:r>
          </w:p>
        </w:tc>
        <w:tc>
          <w:tcPr>
            <w:tcW w:w="1170" w:type="dxa"/>
          </w:tcPr>
          <w:p w14:paraId="21E0E1E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19.1</w:t>
            </w:r>
          </w:p>
        </w:tc>
        <w:tc>
          <w:tcPr>
            <w:tcW w:w="1125" w:type="dxa"/>
          </w:tcPr>
          <w:p w14:paraId="4B479CE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femur</w:t>
            </w:r>
          </w:p>
        </w:tc>
        <w:tc>
          <w:tcPr>
            <w:tcW w:w="735" w:type="dxa"/>
          </w:tcPr>
          <w:p w14:paraId="155B5463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-20.7</w:t>
            </w:r>
          </w:p>
        </w:tc>
        <w:tc>
          <w:tcPr>
            <w:tcW w:w="1125" w:type="dxa"/>
          </w:tcPr>
          <w:p w14:paraId="6BC1273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90" w:type="dxa"/>
          </w:tcPr>
          <w:p w14:paraId="6C0A4D3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964</w:t>
            </w:r>
          </w:p>
        </w:tc>
        <w:tc>
          <w:tcPr>
            <w:tcW w:w="780" w:type="dxa"/>
          </w:tcPr>
          <w:p w14:paraId="6241D222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12274C6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1025-1055 (22.2%)</w:t>
            </w:r>
          </w:p>
          <w:p w14:paraId="08A9D98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1060-1158 (73.2%)</w:t>
            </w:r>
          </w:p>
        </w:tc>
        <w:tc>
          <w:tcPr>
            <w:tcW w:w="1575" w:type="dxa"/>
          </w:tcPr>
          <w:p w14:paraId="770B54B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1030-1183 (92.2%)</w:t>
            </w:r>
          </w:p>
          <w:p w14:paraId="08BE5C5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1190-1205 (3.2%)</w:t>
            </w:r>
          </w:p>
        </w:tc>
        <w:tc>
          <w:tcPr>
            <w:tcW w:w="1215" w:type="dxa"/>
          </w:tcPr>
          <w:p w14:paraId="09E9E16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1032-1213</w:t>
            </w:r>
          </w:p>
        </w:tc>
        <w:tc>
          <w:tcPr>
            <w:tcW w:w="1350" w:type="dxa"/>
          </w:tcPr>
          <w:p w14:paraId="6C791E2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1030-1283</w:t>
            </w:r>
          </w:p>
        </w:tc>
        <w:tc>
          <w:tcPr>
            <w:tcW w:w="1500" w:type="dxa"/>
          </w:tcPr>
          <w:p w14:paraId="7D86DA64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1028-1054 (11.3%)</w:t>
            </w:r>
          </w:p>
          <w:p w14:paraId="397523E4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1064-1160 (84.2%)</w:t>
            </w:r>
          </w:p>
        </w:tc>
      </w:tr>
      <w:tr w:rsidR="00BE320A" w14:paraId="1A5E57CB" w14:textId="77777777">
        <w:trPr>
          <w:trHeight w:val="288"/>
        </w:trPr>
        <w:tc>
          <w:tcPr>
            <w:tcW w:w="1020" w:type="dxa"/>
          </w:tcPr>
          <w:p w14:paraId="2A9CA10E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52654</w:t>
            </w:r>
          </w:p>
        </w:tc>
        <w:tc>
          <w:tcPr>
            <w:tcW w:w="1170" w:type="dxa"/>
          </w:tcPr>
          <w:p w14:paraId="55DB515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20.1</w:t>
            </w:r>
          </w:p>
        </w:tc>
        <w:tc>
          <w:tcPr>
            <w:tcW w:w="1125" w:type="dxa"/>
          </w:tcPr>
          <w:p w14:paraId="59CCDD8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femur</w:t>
            </w:r>
          </w:p>
        </w:tc>
        <w:tc>
          <w:tcPr>
            <w:tcW w:w="735" w:type="dxa"/>
          </w:tcPr>
          <w:p w14:paraId="235BA39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-20.2</w:t>
            </w:r>
          </w:p>
        </w:tc>
        <w:tc>
          <w:tcPr>
            <w:tcW w:w="1125" w:type="dxa"/>
          </w:tcPr>
          <w:p w14:paraId="0D9EC08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8.8</w:t>
            </w:r>
          </w:p>
        </w:tc>
        <w:tc>
          <w:tcPr>
            <w:tcW w:w="690" w:type="dxa"/>
          </w:tcPr>
          <w:p w14:paraId="1E4BCBA3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995</w:t>
            </w:r>
          </w:p>
        </w:tc>
        <w:tc>
          <w:tcPr>
            <w:tcW w:w="780" w:type="dxa"/>
          </w:tcPr>
          <w:p w14:paraId="5CCFFD9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650" w:type="dxa"/>
          </w:tcPr>
          <w:p w14:paraId="3240475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993-1049 (57.4%)</w:t>
            </w:r>
          </w:p>
          <w:p w14:paraId="66FEE63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1081-1152 (38%)</w:t>
            </w:r>
          </w:p>
        </w:tc>
        <w:tc>
          <w:tcPr>
            <w:tcW w:w="1575" w:type="dxa"/>
          </w:tcPr>
          <w:p w14:paraId="5BD2E2F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1022-1178 (94.7%)</w:t>
            </w:r>
          </w:p>
          <w:p w14:paraId="4459D16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1194-1199 (0.7%)</w:t>
            </w:r>
          </w:p>
        </w:tc>
        <w:tc>
          <w:tcPr>
            <w:tcW w:w="1215" w:type="dxa"/>
          </w:tcPr>
          <w:p w14:paraId="44C44F8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1025-1211</w:t>
            </w:r>
          </w:p>
        </w:tc>
        <w:tc>
          <w:tcPr>
            <w:tcW w:w="1350" w:type="dxa"/>
          </w:tcPr>
          <w:p w14:paraId="3A2C2E2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1022-1305 (95.2%)</w:t>
            </w:r>
          </w:p>
          <w:p w14:paraId="4BF3AA3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1370-1374 (0.2%)</w:t>
            </w:r>
          </w:p>
        </w:tc>
        <w:tc>
          <w:tcPr>
            <w:tcW w:w="1500" w:type="dxa"/>
          </w:tcPr>
          <w:p w14:paraId="5DD6F41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1031-1220</w:t>
            </w:r>
          </w:p>
        </w:tc>
      </w:tr>
      <w:tr w:rsidR="00BE320A" w14:paraId="5E7EEA99" w14:textId="77777777">
        <w:trPr>
          <w:trHeight w:val="288"/>
        </w:trPr>
        <w:tc>
          <w:tcPr>
            <w:tcW w:w="1020" w:type="dxa"/>
          </w:tcPr>
          <w:p w14:paraId="305AC6E3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*52655</w:t>
            </w:r>
          </w:p>
        </w:tc>
        <w:tc>
          <w:tcPr>
            <w:tcW w:w="1170" w:type="dxa"/>
          </w:tcPr>
          <w:p w14:paraId="258CB88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21.1</w:t>
            </w:r>
          </w:p>
        </w:tc>
        <w:tc>
          <w:tcPr>
            <w:tcW w:w="1125" w:type="dxa"/>
          </w:tcPr>
          <w:p w14:paraId="228FC02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7FCB58F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-20.9</w:t>
            </w:r>
          </w:p>
        </w:tc>
        <w:tc>
          <w:tcPr>
            <w:tcW w:w="1125" w:type="dxa"/>
          </w:tcPr>
          <w:p w14:paraId="3721739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90" w:type="dxa"/>
          </w:tcPr>
          <w:p w14:paraId="195C62F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802</w:t>
            </w:r>
          </w:p>
        </w:tc>
        <w:tc>
          <w:tcPr>
            <w:tcW w:w="780" w:type="dxa"/>
          </w:tcPr>
          <w:p w14:paraId="084D61E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1BB2331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1216-1276</w:t>
            </w:r>
          </w:p>
        </w:tc>
        <w:tc>
          <w:tcPr>
            <w:tcW w:w="1575" w:type="dxa"/>
          </w:tcPr>
          <w:p w14:paraId="1E5EAE1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1218-1291</w:t>
            </w:r>
          </w:p>
        </w:tc>
        <w:tc>
          <w:tcPr>
            <w:tcW w:w="1215" w:type="dxa"/>
          </w:tcPr>
          <w:p w14:paraId="314A16D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1216-1307 (94.1%)</w:t>
            </w:r>
          </w:p>
          <w:p w14:paraId="025B894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1368-1379 (1.3%)</w:t>
            </w:r>
          </w:p>
        </w:tc>
        <w:tc>
          <w:tcPr>
            <w:tcW w:w="1350" w:type="dxa"/>
          </w:tcPr>
          <w:p w14:paraId="0CAD573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1220-1406</w:t>
            </w:r>
          </w:p>
        </w:tc>
        <w:tc>
          <w:tcPr>
            <w:tcW w:w="1500" w:type="dxa"/>
          </w:tcPr>
          <w:p w14:paraId="70F768D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1216-1276</w:t>
            </w:r>
          </w:p>
        </w:tc>
      </w:tr>
      <w:tr w:rsidR="00BE320A" w14:paraId="33EA4E17" w14:textId="77777777">
        <w:trPr>
          <w:trHeight w:val="288"/>
        </w:trPr>
        <w:tc>
          <w:tcPr>
            <w:tcW w:w="1020" w:type="dxa"/>
          </w:tcPr>
          <w:p w14:paraId="45FAD81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*52656</w:t>
            </w:r>
          </w:p>
        </w:tc>
        <w:tc>
          <w:tcPr>
            <w:tcW w:w="1170" w:type="dxa"/>
          </w:tcPr>
          <w:p w14:paraId="43416C8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22.1</w:t>
            </w:r>
          </w:p>
        </w:tc>
        <w:tc>
          <w:tcPr>
            <w:tcW w:w="1125" w:type="dxa"/>
          </w:tcPr>
          <w:p w14:paraId="3FEE813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3BE0F274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-20.8</w:t>
            </w:r>
          </w:p>
        </w:tc>
        <w:tc>
          <w:tcPr>
            <w:tcW w:w="1125" w:type="dxa"/>
          </w:tcPr>
          <w:p w14:paraId="3FC2183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90" w:type="dxa"/>
          </w:tcPr>
          <w:p w14:paraId="1426F7A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970</w:t>
            </w:r>
          </w:p>
        </w:tc>
        <w:tc>
          <w:tcPr>
            <w:tcW w:w="780" w:type="dxa"/>
          </w:tcPr>
          <w:p w14:paraId="35F7921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75AB6C3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1023-1054 (25.4%)</w:t>
            </w:r>
          </w:p>
          <w:p w14:paraId="4C6281B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1063-1158 (70%)</w:t>
            </w:r>
          </w:p>
        </w:tc>
        <w:tc>
          <w:tcPr>
            <w:tcW w:w="1575" w:type="dxa"/>
          </w:tcPr>
          <w:p w14:paraId="7A175BA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1027-1179 (93.7%)</w:t>
            </w:r>
          </w:p>
          <w:p w14:paraId="6D24713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1192-1203 (1.8%)</w:t>
            </w:r>
          </w:p>
        </w:tc>
        <w:tc>
          <w:tcPr>
            <w:tcW w:w="1215" w:type="dxa"/>
          </w:tcPr>
          <w:p w14:paraId="2A17E03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1030-1208</w:t>
            </w:r>
          </w:p>
        </w:tc>
        <w:tc>
          <w:tcPr>
            <w:tcW w:w="1350" w:type="dxa"/>
          </w:tcPr>
          <w:p w14:paraId="7100547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1030-1274 </w:t>
            </w:r>
          </w:p>
        </w:tc>
        <w:tc>
          <w:tcPr>
            <w:tcW w:w="1500" w:type="dxa"/>
          </w:tcPr>
          <w:p w14:paraId="34B67BC8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1025-1-54 (12.8%)</w:t>
            </w:r>
          </w:p>
          <w:p w14:paraId="57B77402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1065-1160 (82.7%)</w:t>
            </w:r>
          </w:p>
        </w:tc>
      </w:tr>
      <w:tr w:rsidR="00BE320A" w14:paraId="1BE3CB59" w14:textId="77777777">
        <w:trPr>
          <w:trHeight w:val="288"/>
        </w:trPr>
        <w:tc>
          <w:tcPr>
            <w:tcW w:w="1020" w:type="dxa"/>
          </w:tcPr>
          <w:p w14:paraId="3EC2884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*52657</w:t>
            </w:r>
          </w:p>
        </w:tc>
        <w:tc>
          <w:tcPr>
            <w:tcW w:w="1170" w:type="dxa"/>
          </w:tcPr>
          <w:p w14:paraId="47F2969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23.2</w:t>
            </w:r>
          </w:p>
        </w:tc>
        <w:tc>
          <w:tcPr>
            <w:tcW w:w="1125" w:type="dxa"/>
          </w:tcPr>
          <w:p w14:paraId="4087B1F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humerus</w:t>
            </w:r>
          </w:p>
        </w:tc>
        <w:tc>
          <w:tcPr>
            <w:tcW w:w="735" w:type="dxa"/>
          </w:tcPr>
          <w:p w14:paraId="30C3106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-20.9</w:t>
            </w:r>
          </w:p>
        </w:tc>
        <w:tc>
          <w:tcPr>
            <w:tcW w:w="1125" w:type="dxa"/>
          </w:tcPr>
          <w:p w14:paraId="4659C1D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90" w:type="dxa"/>
          </w:tcPr>
          <w:p w14:paraId="7C6E67A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</w:t>
            </w:r>
          </w:p>
        </w:tc>
        <w:tc>
          <w:tcPr>
            <w:tcW w:w="780" w:type="dxa"/>
          </w:tcPr>
          <w:p w14:paraId="328BC9B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37C5323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993-1050 (51.6%)</w:t>
            </w:r>
          </w:p>
          <w:p w14:paraId="23233FB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1080-1153 (43.8%)</w:t>
            </w:r>
          </w:p>
        </w:tc>
        <w:tc>
          <w:tcPr>
            <w:tcW w:w="1575" w:type="dxa"/>
          </w:tcPr>
          <w:p w14:paraId="1A4F447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1019-1165</w:t>
            </w:r>
          </w:p>
        </w:tc>
        <w:tc>
          <w:tcPr>
            <w:tcW w:w="1215" w:type="dxa"/>
          </w:tcPr>
          <w:p w14:paraId="6E034B6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1021-1182 (93.9%)</w:t>
            </w:r>
          </w:p>
          <w:p w14:paraId="0F714A2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1191-1202 (1.5%)</w:t>
            </w:r>
          </w:p>
        </w:tc>
        <w:tc>
          <w:tcPr>
            <w:tcW w:w="1350" w:type="dxa"/>
          </w:tcPr>
          <w:p w14:paraId="08374F0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1024-1263</w:t>
            </w:r>
          </w:p>
        </w:tc>
        <w:tc>
          <w:tcPr>
            <w:tcW w:w="1500" w:type="dxa"/>
          </w:tcPr>
          <w:p w14:paraId="4CDF9F9A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998-1003 (1%)</w:t>
            </w:r>
          </w:p>
          <w:p w14:paraId="39FAAB8A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1016-1050 (24.8%)</w:t>
            </w:r>
          </w:p>
          <w:p w14:paraId="6093A9BE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1078-1157 (69.6%)</w:t>
            </w:r>
          </w:p>
        </w:tc>
      </w:tr>
      <w:tr w:rsidR="00BE320A" w14:paraId="611C0F67" w14:textId="77777777">
        <w:trPr>
          <w:trHeight w:val="288"/>
        </w:trPr>
        <w:tc>
          <w:tcPr>
            <w:tcW w:w="1020" w:type="dxa"/>
          </w:tcPr>
          <w:p w14:paraId="0CFCC95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*52658</w:t>
            </w:r>
          </w:p>
        </w:tc>
        <w:tc>
          <w:tcPr>
            <w:tcW w:w="1170" w:type="dxa"/>
          </w:tcPr>
          <w:p w14:paraId="58C49DF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24.1</w:t>
            </w:r>
          </w:p>
        </w:tc>
        <w:tc>
          <w:tcPr>
            <w:tcW w:w="1125" w:type="dxa"/>
          </w:tcPr>
          <w:p w14:paraId="09ECEFA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humerus</w:t>
            </w:r>
          </w:p>
        </w:tc>
        <w:tc>
          <w:tcPr>
            <w:tcW w:w="735" w:type="dxa"/>
          </w:tcPr>
          <w:p w14:paraId="61B2111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-20.8</w:t>
            </w:r>
          </w:p>
        </w:tc>
        <w:tc>
          <w:tcPr>
            <w:tcW w:w="1125" w:type="dxa"/>
          </w:tcPr>
          <w:p w14:paraId="07456C4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90" w:type="dxa"/>
          </w:tcPr>
          <w:p w14:paraId="0D57B4F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991</w:t>
            </w:r>
          </w:p>
        </w:tc>
        <w:tc>
          <w:tcPr>
            <w:tcW w:w="780" w:type="dxa"/>
          </w:tcPr>
          <w:p w14:paraId="78C7158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650" w:type="dxa"/>
          </w:tcPr>
          <w:p w14:paraId="089241D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994-1051 (47.3%)</w:t>
            </w:r>
          </w:p>
          <w:p w14:paraId="6DF4FF4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1080-1154 (48.1%)</w:t>
            </w:r>
          </w:p>
        </w:tc>
        <w:tc>
          <w:tcPr>
            <w:tcW w:w="1575" w:type="dxa"/>
          </w:tcPr>
          <w:p w14:paraId="6AF1C0F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1019-1170</w:t>
            </w:r>
          </w:p>
        </w:tc>
        <w:tc>
          <w:tcPr>
            <w:tcW w:w="1215" w:type="dxa"/>
          </w:tcPr>
          <w:p w14:paraId="5783FDD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1021-1183 (93%)</w:t>
            </w:r>
          </w:p>
          <w:p w14:paraId="7DAD4F8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1188-1205 (2.5%)</w:t>
            </w:r>
          </w:p>
        </w:tc>
        <w:tc>
          <w:tcPr>
            <w:tcW w:w="1350" w:type="dxa"/>
          </w:tcPr>
          <w:p w14:paraId="7CD00F7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1025-1266</w:t>
            </w:r>
          </w:p>
        </w:tc>
        <w:tc>
          <w:tcPr>
            <w:tcW w:w="1500" w:type="dxa"/>
          </w:tcPr>
          <w:p w14:paraId="54EED931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999-1002 (0.6%)</w:t>
            </w:r>
          </w:p>
          <w:p w14:paraId="6A0F2236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1016-1052 (22.8%)</w:t>
            </w:r>
          </w:p>
          <w:p w14:paraId="61A063A8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1076-1158 (72%)</w:t>
            </w:r>
          </w:p>
        </w:tc>
      </w:tr>
      <w:tr w:rsidR="00BE320A" w14:paraId="7226FEAF" w14:textId="77777777">
        <w:trPr>
          <w:trHeight w:val="288"/>
        </w:trPr>
        <w:tc>
          <w:tcPr>
            <w:tcW w:w="1020" w:type="dxa"/>
          </w:tcPr>
          <w:p w14:paraId="0C87C76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*52659</w:t>
            </w:r>
          </w:p>
        </w:tc>
        <w:tc>
          <w:tcPr>
            <w:tcW w:w="1170" w:type="dxa"/>
          </w:tcPr>
          <w:p w14:paraId="4FFA4E6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25.1</w:t>
            </w:r>
          </w:p>
        </w:tc>
        <w:tc>
          <w:tcPr>
            <w:tcW w:w="1125" w:type="dxa"/>
          </w:tcPr>
          <w:p w14:paraId="509DB86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Maxilla</w:t>
            </w:r>
          </w:p>
        </w:tc>
        <w:tc>
          <w:tcPr>
            <w:tcW w:w="735" w:type="dxa"/>
          </w:tcPr>
          <w:p w14:paraId="4DB8271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-20.8</w:t>
            </w:r>
          </w:p>
        </w:tc>
        <w:tc>
          <w:tcPr>
            <w:tcW w:w="1125" w:type="dxa"/>
          </w:tcPr>
          <w:p w14:paraId="2CC0E89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90" w:type="dxa"/>
          </w:tcPr>
          <w:p w14:paraId="7FA6A72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953</w:t>
            </w:r>
          </w:p>
        </w:tc>
        <w:tc>
          <w:tcPr>
            <w:tcW w:w="780" w:type="dxa"/>
          </w:tcPr>
          <w:p w14:paraId="3767E1B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650" w:type="dxa"/>
          </w:tcPr>
          <w:p w14:paraId="274AA28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1030-1159</w:t>
            </w:r>
          </w:p>
        </w:tc>
        <w:tc>
          <w:tcPr>
            <w:tcW w:w="1575" w:type="dxa"/>
          </w:tcPr>
          <w:p w14:paraId="7549598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1034-1208</w:t>
            </w:r>
          </w:p>
        </w:tc>
        <w:tc>
          <w:tcPr>
            <w:tcW w:w="1215" w:type="dxa"/>
          </w:tcPr>
          <w:p w14:paraId="19FD478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1035-1216</w:t>
            </w:r>
          </w:p>
        </w:tc>
        <w:tc>
          <w:tcPr>
            <w:tcW w:w="1350" w:type="dxa"/>
          </w:tcPr>
          <w:p w14:paraId="24AD964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1032-1284</w:t>
            </w:r>
          </w:p>
        </w:tc>
        <w:tc>
          <w:tcPr>
            <w:tcW w:w="1500" w:type="dxa"/>
          </w:tcPr>
          <w:p w14:paraId="326BF1C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1033-1163</w:t>
            </w:r>
          </w:p>
        </w:tc>
      </w:tr>
      <w:tr w:rsidR="00BE320A" w14:paraId="254E0321" w14:textId="77777777">
        <w:trPr>
          <w:trHeight w:val="288"/>
        </w:trPr>
        <w:tc>
          <w:tcPr>
            <w:tcW w:w="1020" w:type="dxa"/>
          </w:tcPr>
          <w:p w14:paraId="5D0583E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52660</w:t>
            </w:r>
          </w:p>
        </w:tc>
        <w:tc>
          <w:tcPr>
            <w:tcW w:w="1170" w:type="dxa"/>
          </w:tcPr>
          <w:p w14:paraId="37A1E00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Garda 26.1</w:t>
            </w:r>
          </w:p>
        </w:tc>
        <w:tc>
          <w:tcPr>
            <w:tcW w:w="1125" w:type="dxa"/>
          </w:tcPr>
          <w:p w14:paraId="581B4AD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2A13416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</w:t>
            </w:r>
          </w:p>
        </w:tc>
        <w:tc>
          <w:tcPr>
            <w:tcW w:w="1125" w:type="dxa"/>
          </w:tcPr>
          <w:p w14:paraId="3FC196D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11.0</w:t>
            </w:r>
          </w:p>
        </w:tc>
        <w:tc>
          <w:tcPr>
            <w:tcW w:w="690" w:type="dxa"/>
          </w:tcPr>
          <w:p w14:paraId="00C572D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938</w:t>
            </w:r>
          </w:p>
        </w:tc>
        <w:tc>
          <w:tcPr>
            <w:tcW w:w="780" w:type="dxa"/>
          </w:tcPr>
          <w:p w14:paraId="31D300F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650" w:type="dxa"/>
          </w:tcPr>
          <w:p w14:paraId="06D9B8D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1035-1162</w:t>
            </w:r>
          </w:p>
        </w:tc>
        <w:tc>
          <w:tcPr>
            <w:tcW w:w="1575" w:type="dxa"/>
          </w:tcPr>
          <w:p w14:paraId="6993CCC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1040-1231</w:t>
            </w:r>
          </w:p>
        </w:tc>
        <w:tc>
          <w:tcPr>
            <w:tcW w:w="1215" w:type="dxa"/>
          </w:tcPr>
          <w:p w14:paraId="6624D6B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1044-1108 (23.4%)</w:t>
            </w:r>
          </w:p>
          <w:p w14:paraId="2E4ECF0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1115-1264 (72%)</w:t>
            </w:r>
          </w:p>
        </w:tc>
        <w:tc>
          <w:tcPr>
            <w:tcW w:w="1350" w:type="dxa"/>
          </w:tcPr>
          <w:p w14:paraId="206811A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1042-1109 (13.4%)</w:t>
            </w:r>
          </w:p>
          <w:p w14:paraId="53795D8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1114-1331 (75.1%)</w:t>
            </w:r>
          </w:p>
          <w:p w14:paraId="7204D5A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1349-1395 (7%)</w:t>
            </w:r>
          </w:p>
        </w:tc>
        <w:tc>
          <w:tcPr>
            <w:tcW w:w="1500" w:type="dxa"/>
          </w:tcPr>
          <w:p w14:paraId="3E8680C7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1050-1085 (8%)</w:t>
            </w:r>
          </w:p>
          <w:p w14:paraId="490722D7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1093-1105 (1.9%)</w:t>
            </w:r>
          </w:p>
          <w:p w14:paraId="31D07610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1117-1273 (85.6%)</w:t>
            </w:r>
          </w:p>
        </w:tc>
      </w:tr>
      <w:tr w:rsidR="00BE320A" w14:paraId="01FB73BB" w14:textId="77777777">
        <w:trPr>
          <w:trHeight w:val="288"/>
        </w:trPr>
        <w:tc>
          <w:tcPr>
            <w:tcW w:w="1020" w:type="dxa"/>
          </w:tcPr>
          <w:p w14:paraId="3CDACF1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52661</w:t>
            </w:r>
          </w:p>
        </w:tc>
        <w:tc>
          <w:tcPr>
            <w:tcW w:w="1170" w:type="dxa"/>
          </w:tcPr>
          <w:p w14:paraId="3148B2B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Havdhem1.1</w:t>
            </w:r>
          </w:p>
        </w:tc>
        <w:tc>
          <w:tcPr>
            <w:tcW w:w="1125" w:type="dxa"/>
          </w:tcPr>
          <w:p w14:paraId="4CFC601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femur</w:t>
            </w:r>
          </w:p>
        </w:tc>
        <w:tc>
          <w:tcPr>
            <w:tcW w:w="735" w:type="dxa"/>
          </w:tcPr>
          <w:p w14:paraId="08FEE46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-20.3</w:t>
            </w:r>
          </w:p>
        </w:tc>
        <w:tc>
          <w:tcPr>
            <w:tcW w:w="1125" w:type="dxa"/>
          </w:tcPr>
          <w:p w14:paraId="358D87B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7.7</w:t>
            </w:r>
          </w:p>
        </w:tc>
        <w:tc>
          <w:tcPr>
            <w:tcW w:w="690" w:type="dxa"/>
          </w:tcPr>
          <w:p w14:paraId="119CE6E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</w:t>
            </w:r>
          </w:p>
        </w:tc>
        <w:tc>
          <w:tcPr>
            <w:tcW w:w="780" w:type="dxa"/>
          </w:tcPr>
          <w:p w14:paraId="4B520653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650" w:type="dxa"/>
          </w:tcPr>
          <w:p w14:paraId="24C98E0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905-911 (1%)</w:t>
            </w:r>
          </w:p>
          <w:p w14:paraId="635A36E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977-1035 (94.5%)</w:t>
            </w:r>
          </w:p>
        </w:tc>
        <w:tc>
          <w:tcPr>
            <w:tcW w:w="1575" w:type="dxa"/>
          </w:tcPr>
          <w:p w14:paraId="16F9E52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992-1155</w:t>
            </w:r>
          </w:p>
        </w:tc>
        <w:tc>
          <w:tcPr>
            <w:tcW w:w="1215" w:type="dxa"/>
          </w:tcPr>
          <w:p w14:paraId="0BD91F2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991-1172</w:t>
            </w:r>
          </w:p>
        </w:tc>
        <w:tc>
          <w:tcPr>
            <w:tcW w:w="1350" w:type="dxa"/>
          </w:tcPr>
          <w:p w14:paraId="238DCD8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995-1268</w:t>
            </w:r>
          </w:p>
        </w:tc>
        <w:tc>
          <w:tcPr>
            <w:tcW w:w="1500" w:type="dxa"/>
          </w:tcPr>
          <w:p w14:paraId="121369A6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999-1005 (0.9%)</w:t>
            </w:r>
          </w:p>
          <w:p w14:paraId="0DC8CD77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1013-1181 (91.5%)</w:t>
            </w:r>
          </w:p>
          <w:p w14:paraId="6B7EFEA2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1189-1208 (3.1%)</w:t>
            </w:r>
          </w:p>
        </w:tc>
      </w:tr>
      <w:tr w:rsidR="00BE320A" w14:paraId="034A1070" w14:textId="77777777">
        <w:trPr>
          <w:trHeight w:val="288"/>
        </w:trPr>
        <w:tc>
          <w:tcPr>
            <w:tcW w:w="1020" w:type="dxa"/>
          </w:tcPr>
          <w:p w14:paraId="26938F8C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52662</w:t>
            </w:r>
          </w:p>
        </w:tc>
        <w:tc>
          <w:tcPr>
            <w:tcW w:w="1170" w:type="dxa"/>
          </w:tcPr>
          <w:p w14:paraId="05F6B3B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Stanga 1.1</w:t>
            </w:r>
          </w:p>
        </w:tc>
        <w:tc>
          <w:tcPr>
            <w:tcW w:w="1125" w:type="dxa"/>
          </w:tcPr>
          <w:p w14:paraId="6458893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Left humerus</w:t>
            </w:r>
          </w:p>
        </w:tc>
        <w:tc>
          <w:tcPr>
            <w:tcW w:w="735" w:type="dxa"/>
          </w:tcPr>
          <w:p w14:paraId="339586E8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-19.6</w:t>
            </w:r>
          </w:p>
        </w:tc>
        <w:tc>
          <w:tcPr>
            <w:tcW w:w="1125" w:type="dxa"/>
          </w:tcPr>
          <w:p w14:paraId="0A655065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15.4</w:t>
            </w:r>
          </w:p>
        </w:tc>
        <w:tc>
          <w:tcPr>
            <w:tcW w:w="690" w:type="dxa"/>
          </w:tcPr>
          <w:p w14:paraId="6BC9EB8F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1011</w:t>
            </w:r>
          </w:p>
        </w:tc>
        <w:tc>
          <w:tcPr>
            <w:tcW w:w="780" w:type="dxa"/>
          </w:tcPr>
          <w:p w14:paraId="3C5EC7FB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1B2ACBEA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991-1048 (81.5%)</w:t>
            </w:r>
          </w:p>
          <w:p w14:paraId="53DDA0C8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1083-1127 (12.2%)</w:t>
            </w:r>
          </w:p>
          <w:p w14:paraId="786DEB2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1140-1149 (1.7%)</w:t>
            </w:r>
          </w:p>
        </w:tc>
        <w:tc>
          <w:tcPr>
            <w:tcW w:w="1575" w:type="dxa"/>
          </w:tcPr>
          <w:p w14:paraId="2BE3107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1021-1204</w:t>
            </w:r>
          </w:p>
        </w:tc>
        <w:tc>
          <w:tcPr>
            <w:tcW w:w="1215" w:type="dxa"/>
          </w:tcPr>
          <w:p w14:paraId="40FC2C4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1022-1220</w:t>
            </w:r>
          </w:p>
        </w:tc>
        <w:tc>
          <w:tcPr>
            <w:tcW w:w="1350" w:type="dxa"/>
          </w:tcPr>
          <w:p w14:paraId="253C7C3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1023-1327 (91.5%)</w:t>
            </w:r>
          </w:p>
          <w:p w14:paraId="1C75EF3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1355-1391 (3.9%)</w:t>
            </w:r>
          </w:p>
        </w:tc>
        <w:tc>
          <w:tcPr>
            <w:tcW w:w="1500" w:type="dxa"/>
          </w:tcPr>
          <w:p w14:paraId="73671BBF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1029-1230 (95.1%)</w:t>
            </w:r>
          </w:p>
          <w:p w14:paraId="55A05783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1249-1251 (0.3%)</w:t>
            </w:r>
          </w:p>
        </w:tc>
      </w:tr>
      <w:tr w:rsidR="00BE320A" w14:paraId="058E8C14" w14:textId="77777777">
        <w:trPr>
          <w:trHeight w:val="288"/>
        </w:trPr>
        <w:tc>
          <w:tcPr>
            <w:tcW w:w="1020" w:type="dxa"/>
          </w:tcPr>
          <w:p w14:paraId="4B6555FA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52663</w:t>
            </w:r>
          </w:p>
        </w:tc>
        <w:tc>
          <w:tcPr>
            <w:tcW w:w="1170" w:type="dxa"/>
          </w:tcPr>
          <w:p w14:paraId="09A047F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Stanga 2.1</w:t>
            </w:r>
          </w:p>
        </w:tc>
        <w:tc>
          <w:tcPr>
            <w:tcW w:w="1125" w:type="dxa"/>
          </w:tcPr>
          <w:p w14:paraId="64F6A28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64C60B4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-20.3</w:t>
            </w:r>
          </w:p>
        </w:tc>
        <w:tc>
          <w:tcPr>
            <w:tcW w:w="1125" w:type="dxa"/>
          </w:tcPr>
          <w:p w14:paraId="1CAB94C3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7.7</w:t>
            </w:r>
          </w:p>
        </w:tc>
        <w:tc>
          <w:tcPr>
            <w:tcW w:w="690" w:type="dxa"/>
          </w:tcPr>
          <w:p w14:paraId="7D76BAE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1021</w:t>
            </w:r>
          </w:p>
        </w:tc>
        <w:tc>
          <w:tcPr>
            <w:tcW w:w="780" w:type="dxa"/>
          </w:tcPr>
          <w:p w14:paraId="4EEC32D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56681C2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987-1046 (91.3%)</w:t>
            </w:r>
          </w:p>
          <w:p w14:paraId="730C01A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1085-1094 (1.2%)</w:t>
            </w:r>
          </w:p>
          <w:p w14:paraId="2EA7E0BF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1104-1122 (3%)</w:t>
            </w:r>
          </w:p>
        </w:tc>
        <w:tc>
          <w:tcPr>
            <w:tcW w:w="1575" w:type="dxa"/>
          </w:tcPr>
          <w:p w14:paraId="7965D61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995-1159</w:t>
            </w:r>
          </w:p>
        </w:tc>
        <w:tc>
          <w:tcPr>
            <w:tcW w:w="1215" w:type="dxa"/>
          </w:tcPr>
          <w:p w14:paraId="52D29D2C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995-1179 (94.6%)</w:t>
            </w:r>
          </w:p>
          <w:p w14:paraId="74E48E01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1194-1200 (0.8%)</w:t>
            </w:r>
          </w:p>
        </w:tc>
        <w:tc>
          <w:tcPr>
            <w:tcW w:w="1350" w:type="dxa"/>
          </w:tcPr>
          <w:p w14:paraId="7F28A13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997-1005 (1%)</w:t>
            </w:r>
          </w:p>
          <w:p w14:paraId="54BDA7B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1015-1282 (94.5%)</w:t>
            </w:r>
          </w:p>
        </w:tc>
        <w:tc>
          <w:tcPr>
            <w:tcW w:w="1500" w:type="dxa"/>
          </w:tcPr>
          <w:p w14:paraId="0AD76D7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1022-1212</w:t>
            </w:r>
          </w:p>
        </w:tc>
      </w:tr>
      <w:tr w:rsidR="00BE320A" w14:paraId="12B0A1BD" w14:textId="77777777">
        <w:trPr>
          <w:trHeight w:val="288"/>
        </w:trPr>
        <w:tc>
          <w:tcPr>
            <w:tcW w:w="1020" w:type="dxa"/>
          </w:tcPr>
          <w:p w14:paraId="48A090B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*52664</w:t>
            </w:r>
          </w:p>
        </w:tc>
        <w:tc>
          <w:tcPr>
            <w:tcW w:w="1170" w:type="dxa"/>
          </w:tcPr>
          <w:p w14:paraId="52DB9D5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Fardhem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1.1</w:t>
            </w:r>
          </w:p>
        </w:tc>
        <w:tc>
          <w:tcPr>
            <w:tcW w:w="1125" w:type="dxa"/>
          </w:tcPr>
          <w:p w14:paraId="4E2FA736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Mandible</w:t>
            </w:r>
          </w:p>
        </w:tc>
        <w:tc>
          <w:tcPr>
            <w:tcW w:w="735" w:type="dxa"/>
          </w:tcPr>
          <w:p w14:paraId="152E9A9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-20.8</w:t>
            </w:r>
          </w:p>
        </w:tc>
        <w:tc>
          <w:tcPr>
            <w:tcW w:w="1125" w:type="dxa"/>
          </w:tcPr>
          <w:p w14:paraId="37ED296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690" w:type="dxa"/>
          </w:tcPr>
          <w:p w14:paraId="205A6E79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975</w:t>
            </w:r>
          </w:p>
        </w:tc>
        <w:tc>
          <w:tcPr>
            <w:tcW w:w="780" w:type="dxa"/>
          </w:tcPr>
          <w:p w14:paraId="484CDCD1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650" w:type="dxa"/>
          </w:tcPr>
          <w:p w14:paraId="47C014F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1021-1054 (29.1%)</w:t>
            </w:r>
          </w:p>
          <w:p w14:paraId="2EF230A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1064-1068 (0.6%)</w:t>
            </w:r>
          </w:p>
          <w:p w14:paraId="1C419BD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1073-1158 (65.8%)</w:t>
            </w:r>
          </w:p>
        </w:tc>
        <w:tc>
          <w:tcPr>
            <w:tcW w:w="1575" w:type="dxa"/>
          </w:tcPr>
          <w:p w14:paraId="1C033AEE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1025-1177</w:t>
            </w:r>
          </w:p>
        </w:tc>
        <w:tc>
          <w:tcPr>
            <w:tcW w:w="1215" w:type="dxa"/>
          </w:tcPr>
          <w:p w14:paraId="42F87110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1028-1182 (91.8%)</w:t>
            </w:r>
          </w:p>
          <w:p w14:paraId="501639E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1189-1205 (3.6%)</w:t>
            </w:r>
          </w:p>
        </w:tc>
        <w:tc>
          <w:tcPr>
            <w:tcW w:w="1350" w:type="dxa"/>
          </w:tcPr>
          <w:p w14:paraId="7FB8D4AB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1029-1273</w:t>
            </w:r>
          </w:p>
        </w:tc>
        <w:tc>
          <w:tcPr>
            <w:tcW w:w="1500" w:type="dxa"/>
          </w:tcPr>
          <w:p w14:paraId="70C39E54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1024-1053 (14.9%)</w:t>
            </w:r>
          </w:p>
          <w:p w14:paraId="1B9DE03F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1076-1159 (80.6%)</w:t>
            </w:r>
          </w:p>
        </w:tc>
      </w:tr>
      <w:tr w:rsidR="00BE320A" w14:paraId="7840905E" w14:textId="77777777">
        <w:trPr>
          <w:trHeight w:val="288"/>
        </w:trPr>
        <w:tc>
          <w:tcPr>
            <w:tcW w:w="1020" w:type="dxa"/>
          </w:tcPr>
          <w:p w14:paraId="1D3982C4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52665</w:t>
            </w:r>
          </w:p>
        </w:tc>
        <w:tc>
          <w:tcPr>
            <w:tcW w:w="1170" w:type="dxa"/>
          </w:tcPr>
          <w:p w14:paraId="425A4809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Fardhem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2.1</w:t>
            </w:r>
          </w:p>
        </w:tc>
        <w:tc>
          <w:tcPr>
            <w:tcW w:w="1125" w:type="dxa"/>
          </w:tcPr>
          <w:p w14:paraId="1C8A48E7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Right temporal</w:t>
            </w:r>
          </w:p>
        </w:tc>
        <w:tc>
          <w:tcPr>
            <w:tcW w:w="735" w:type="dxa"/>
          </w:tcPr>
          <w:p w14:paraId="001B9246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-20.3</w:t>
            </w:r>
          </w:p>
        </w:tc>
        <w:tc>
          <w:tcPr>
            <w:tcW w:w="1125" w:type="dxa"/>
          </w:tcPr>
          <w:p w14:paraId="3CC73E6D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7.7</w:t>
            </w:r>
          </w:p>
        </w:tc>
        <w:tc>
          <w:tcPr>
            <w:tcW w:w="690" w:type="dxa"/>
          </w:tcPr>
          <w:p w14:paraId="42B2C1E0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937</w:t>
            </w:r>
          </w:p>
        </w:tc>
        <w:tc>
          <w:tcPr>
            <w:tcW w:w="780" w:type="dxa"/>
          </w:tcPr>
          <w:p w14:paraId="5EC49447" w14:textId="77777777" w:rsidR="00BE320A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650" w:type="dxa"/>
          </w:tcPr>
          <w:p w14:paraId="367942D5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1033-1164</w:t>
            </w:r>
          </w:p>
        </w:tc>
        <w:tc>
          <w:tcPr>
            <w:tcW w:w="1575" w:type="dxa"/>
          </w:tcPr>
          <w:p w14:paraId="6505B374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1039-1224</w:t>
            </w:r>
          </w:p>
        </w:tc>
        <w:tc>
          <w:tcPr>
            <w:tcW w:w="1215" w:type="dxa"/>
          </w:tcPr>
          <w:p w14:paraId="26C24D52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1042-1257</w:t>
            </w:r>
          </w:p>
        </w:tc>
        <w:tc>
          <w:tcPr>
            <w:tcW w:w="1350" w:type="dxa"/>
          </w:tcPr>
          <w:p w14:paraId="071D1703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1038-1321 (92.3%)</w:t>
            </w:r>
          </w:p>
          <w:p w14:paraId="020887DD" w14:textId="77777777" w:rsidR="00BE320A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1360-1386 (3.1%)</w:t>
            </w:r>
          </w:p>
        </w:tc>
        <w:tc>
          <w:tcPr>
            <w:tcW w:w="1500" w:type="dxa"/>
          </w:tcPr>
          <w:p w14:paraId="1C50DE7D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1049-1086 (10%)</w:t>
            </w:r>
          </w:p>
          <w:p w14:paraId="6574138A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1092-1107 (3.1%)</w:t>
            </w:r>
          </w:p>
          <w:p w14:paraId="311E7378" w14:textId="77777777" w:rsidR="00BE320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1115-1267 (82.4%)</w:t>
            </w:r>
          </w:p>
        </w:tc>
      </w:tr>
    </w:tbl>
    <w:p w14:paraId="5FEF54D1" w14:textId="77777777" w:rsidR="00BE320A" w:rsidRDefault="00BE320A">
      <w:pPr>
        <w:rPr>
          <w:rFonts w:ascii="Times New Roman" w:eastAsia="Times New Roman" w:hAnsi="Times New Roman" w:cs="Times New Roman"/>
        </w:rPr>
      </w:pPr>
    </w:p>
    <w:p w14:paraId="7B95BAB3" w14:textId="68F2AB48" w:rsidR="00BE320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Table 2: Radiocarbon-dated individuals with the results of terrestrial calibration, marine calibration for different values of </w:t>
      </w:r>
      <w:r>
        <w:rPr>
          <w:rFonts w:ascii="Times New Roman" w:eastAsia="Times New Roman" w:hAnsi="Times New Roman" w:cs="Times New Roman"/>
          <w:color w:val="000000"/>
        </w:rPr>
        <w:t>ΔR.</w:t>
      </w:r>
      <w:r>
        <w:rPr>
          <w:rFonts w:ascii="Times New Roman" w:eastAsia="Times New Roman" w:hAnsi="Times New Roman" w:cs="Times New Roman"/>
        </w:rPr>
        <w:t>, and the results of Bayesian modelling.</w:t>
      </w:r>
      <w:r>
        <w:rPr>
          <w:rFonts w:ascii="Times New Roman" w:eastAsia="Times New Roman" w:hAnsi="Times New Roman" w:cs="Times New Roman"/>
          <w:color w:val="000000"/>
        </w:rPr>
        <w:t xml:space="preserve"> *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indicates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that the terrestrial calibration was preferred</w:t>
      </w:r>
      <w:r w:rsidR="00787FC5">
        <w:rPr>
          <w:rFonts w:ascii="Times New Roman" w:eastAsia="Times New Roman" w:hAnsi="Times New Roman" w:cs="Times New Roman"/>
          <w:color w:val="000000"/>
        </w:rPr>
        <w:t xml:space="preserve"> in the calculation of the highest posterior density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787FC5">
        <w:rPr>
          <w:rFonts w:ascii="Times New Roman" w:eastAsia="Times New Roman" w:hAnsi="Times New Roman" w:cs="Times New Roman"/>
          <w:color w:val="000000"/>
        </w:rPr>
        <w:t xml:space="preserve"> </w:t>
      </w:r>
    </w:p>
    <w:sectPr w:rsidR="00BE32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D5F948" w14:textId="77777777" w:rsidR="00793250" w:rsidRDefault="00793250" w:rsidP="008A1454">
      <w:pPr>
        <w:spacing w:after="0" w:line="240" w:lineRule="auto"/>
      </w:pPr>
      <w:r>
        <w:separator/>
      </w:r>
    </w:p>
  </w:endnote>
  <w:endnote w:type="continuationSeparator" w:id="0">
    <w:p w14:paraId="1C811D7B" w14:textId="77777777" w:rsidR="00793250" w:rsidRDefault="00793250" w:rsidP="008A1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F3DBE5A-8930-480E-9319-85107D1E88CA}"/>
    <w:embedItalic r:id="rId2" w:fontKey="{77027536-2EF5-416E-9A49-CA4C9C5575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9E5E2F91-FDC2-445E-9C3E-6B0D64B8E3B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F712539-71D3-47F4-82F7-A512E9FC2DDD}"/>
    <w:embedItalic r:id="rId5" w:fontKey="{4AE16E17-96D1-416A-9CA1-283FC945D5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046BF" w14:textId="77777777" w:rsidR="008A1454" w:rsidRDefault="008A145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6139F" w14:textId="77777777" w:rsidR="008A1454" w:rsidRDefault="008A1454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B68CD" w14:textId="77777777" w:rsidR="008A1454" w:rsidRDefault="008A145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DFCEA" w14:textId="77777777" w:rsidR="00793250" w:rsidRDefault="00793250" w:rsidP="008A1454">
      <w:pPr>
        <w:spacing w:after="0" w:line="240" w:lineRule="auto"/>
      </w:pPr>
      <w:r>
        <w:separator/>
      </w:r>
    </w:p>
  </w:footnote>
  <w:footnote w:type="continuationSeparator" w:id="0">
    <w:p w14:paraId="67826448" w14:textId="77777777" w:rsidR="00793250" w:rsidRDefault="00793250" w:rsidP="008A1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72D3E" w14:textId="77777777" w:rsidR="008A1454" w:rsidRDefault="008A145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05C1C" w14:textId="3B3EA535" w:rsidR="008A1454" w:rsidRPr="008A1454" w:rsidRDefault="008A1454" w:rsidP="008A1454">
    <w:pPr>
      <w:pStyle w:val="Sidhuvud"/>
    </w:pPr>
    <w:r>
      <w:t>Supplementary material for “</w:t>
    </w:r>
    <w:proofErr w:type="spellStart"/>
    <w:r>
      <w:t>Groundbreakers</w:t>
    </w:r>
    <w:proofErr w:type="spellEnd"/>
    <w:r>
      <w:t xml:space="preserve">. </w:t>
    </w:r>
    <w:r>
      <w:t>Human Remains and Radiocarbon Dates from</w:t>
    </w:r>
    <w:r>
      <w:t xml:space="preserve"> </w:t>
    </w:r>
    <w:r>
      <w:t>the First Burials in Churchyards on Gotland</w:t>
    </w:r>
    <w:r>
      <w:t xml:space="preserve">” in Current Swedish Archaeology 2024, Vol. 32, pp. 65–98. </w:t>
    </w:r>
    <w:r w:rsidRPr="008A1454">
      <w:t>/doi.org/10.37718/CSA.2024.3</w:t>
    </w:r>
  </w:p>
  <w:p w14:paraId="64DEB449" w14:textId="77777777" w:rsidR="008A1454" w:rsidRDefault="008A1454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A58B1" w14:textId="77777777" w:rsidR="008A1454" w:rsidRDefault="008A145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20A"/>
    <w:rsid w:val="005265CA"/>
    <w:rsid w:val="006D5D0D"/>
    <w:rsid w:val="007559C9"/>
    <w:rsid w:val="00787FC5"/>
    <w:rsid w:val="00793250"/>
    <w:rsid w:val="008A1454"/>
    <w:rsid w:val="008A4A7F"/>
    <w:rsid w:val="00BE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C8809"/>
  <w15:docId w15:val="{718C5AFB-1241-434C-A0AF-A9179577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F41"/>
  </w:style>
  <w:style w:type="paragraph" w:styleId="Rubrik1">
    <w:name w:val="heading 1"/>
    <w:basedOn w:val="Normal"/>
    <w:next w:val="Normal"/>
    <w:link w:val="Rubrik1Char"/>
    <w:uiPriority w:val="9"/>
    <w:qFormat/>
    <w:rsid w:val="004E48BE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E48BE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E48BE"/>
    <w:pPr>
      <w:keepNext/>
      <w:keepLines/>
      <w:spacing w:before="160" w:after="120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E48BE"/>
    <w:pPr>
      <w:keepNext/>
      <w:keepLines/>
      <w:spacing w:before="160" w:after="120"/>
      <w:outlineLvl w:val="3"/>
    </w:pPr>
    <w:rPr>
      <w:rFonts w:ascii="Times New Roman" w:eastAsiaTheme="majorEastAsia" w:hAnsi="Times New Roman" w:cstheme="majorBidi"/>
      <w:i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60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60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60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60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60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E60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4E48BE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E48BE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4E48BE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E48BE"/>
    <w:rPr>
      <w:rFonts w:ascii="Times New Roman" w:eastAsiaTheme="majorEastAsia" w:hAnsi="Times New Roman" w:cstheme="majorBidi"/>
      <w:i/>
      <w:iCs/>
      <w:sz w:val="24"/>
    </w:rPr>
  </w:style>
  <w:style w:type="paragraph" w:styleId="Beskrivning">
    <w:name w:val="caption"/>
    <w:basedOn w:val="Normal"/>
    <w:next w:val="Normal"/>
    <w:autoRedefine/>
    <w:uiPriority w:val="35"/>
    <w:unhideWhenUsed/>
    <w:qFormat/>
    <w:rsid w:val="004E48BE"/>
    <w:pPr>
      <w:spacing w:after="200" w:line="240" w:lineRule="auto"/>
    </w:pPr>
    <w:rPr>
      <w:rFonts w:ascii="Times New Roman" w:hAnsi="Times New Roman"/>
      <w:i/>
      <w:iCs/>
      <w:color w:val="595959" w:themeColor="text1" w:themeTint="A6"/>
      <w:sz w:val="20"/>
      <w:szCs w:val="1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60F4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60F4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60F4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60F4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60F41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link w:val="Rubrik"/>
    <w:uiPriority w:val="10"/>
    <w:rsid w:val="00E60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Pr>
      <w:color w:val="595959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60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0F41"/>
    <w:pPr>
      <w:spacing w:before="160"/>
      <w:jc w:val="center"/>
    </w:pPr>
    <w:rPr>
      <w:rFonts w:ascii="Calibri" w:hAnsi="Calibri"/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60F41"/>
    <w:rPr>
      <w:rFonts w:ascii="Calibri" w:hAnsi="Calibri"/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60F41"/>
    <w:pPr>
      <w:ind w:left="720"/>
      <w:contextualSpacing/>
    </w:pPr>
    <w:rPr>
      <w:rFonts w:ascii="Calibri" w:hAnsi="Calibri"/>
    </w:rPr>
  </w:style>
  <w:style w:type="character" w:styleId="Starkbetoning">
    <w:name w:val="Intense Emphasis"/>
    <w:basedOn w:val="Standardstycketeckensnitt"/>
    <w:uiPriority w:val="21"/>
    <w:qFormat/>
    <w:rsid w:val="00E60F4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60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Calibri" w:hAnsi="Calibri"/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60F41"/>
    <w:rPr>
      <w:rFonts w:ascii="Calibri" w:hAnsi="Calibri"/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60F4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E60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Normaltabel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787FC5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8A1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A1454"/>
  </w:style>
  <w:style w:type="paragraph" w:styleId="Sidfot">
    <w:name w:val="footer"/>
    <w:basedOn w:val="Normal"/>
    <w:link w:val="SidfotChar"/>
    <w:uiPriority w:val="99"/>
    <w:unhideWhenUsed/>
    <w:rsid w:val="008A1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A1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SMeLVC5gWFJZPY/QWQmZBuNQ5w==">CgMxLjA4AHIhMU9RTHlVZ3JsS3UxdFNxYmJUM1NXRmFWS2h5S0YtTk9n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920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Historic England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Brownlee</dc:creator>
  <cp:lastModifiedBy>Anonymous</cp:lastModifiedBy>
  <cp:revision>4</cp:revision>
  <dcterms:created xsi:type="dcterms:W3CDTF">2024-05-01T15:45:00Z</dcterms:created>
  <dcterms:modified xsi:type="dcterms:W3CDTF">2024-12-18T12:48:00Z</dcterms:modified>
</cp:coreProperties>
</file>